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83969" w14:textId="0C9C0525" w:rsidR="00204CEC" w:rsidRPr="000162B8" w:rsidRDefault="001D4FF0" w:rsidP="00204CEC">
      <w:pPr>
        <w:pStyle w:val="NoSpacing"/>
        <w:rPr>
          <w:rFonts w:ascii="Times New Roman" w:hAnsi="Times New Roman" w:cs="Times New Roman"/>
          <w:sz w:val="24"/>
          <w:szCs w:val="24"/>
          <w:highlight w:val="yellow"/>
        </w:rPr>
      </w:pPr>
      <w:r w:rsidRPr="000162B8">
        <w:rPr>
          <w:rFonts w:ascii="Times New Roman" w:hAnsi="Times New Roman" w:cs="Times New Roman"/>
          <w:sz w:val="24"/>
          <w:szCs w:val="24"/>
          <w:highlight w:val="yellow"/>
        </w:rPr>
        <w:t>April [XX], 2020</w:t>
      </w:r>
      <w:r w:rsidR="00204CEC" w:rsidRPr="000162B8">
        <w:rPr>
          <w:rFonts w:ascii="Times New Roman" w:hAnsi="Times New Roman" w:cs="Times New Roman"/>
          <w:sz w:val="24"/>
          <w:szCs w:val="24"/>
          <w:highlight w:val="yellow"/>
        </w:rPr>
        <w:t xml:space="preserve"> </w:t>
      </w:r>
    </w:p>
    <w:p w14:paraId="30E3295E" w14:textId="77777777" w:rsidR="00204CEC" w:rsidRPr="000162B8" w:rsidRDefault="00204CEC" w:rsidP="00204CEC">
      <w:pPr>
        <w:pStyle w:val="NoSpacing"/>
        <w:rPr>
          <w:rFonts w:ascii="Times New Roman" w:hAnsi="Times New Roman" w:cs="Times New Roman"/>
          <w:b/>
          <w:sz w:val="24"/>
          <w:szCs w:val="24"/>
          <w:u w:val="single"/>
        </w:rPr>
      </w:pPr>
    </w:p>
    <w:p w14:paraId="4204BF93" w14:textId="614093E0" w:rsidR="001D4FF0" w:rsidRPr="000162B8" w:rsidRDefault="001D4FF0" w:rsidP="00204CEC">
      <w:pPr>
        <w:pStyle w:val="NoSpacing"/>
        <w:rPr>
          <w:rFonts w:ascii="Times New Roman" w:hAnsi="Times New Roman" w:cs="Times New Roman"/>
          <w:b/>
          <w:sz w:val="24"/>
          <w:szCs w:val="24"/>
          <w:u w:val="single"/>
        </w:rPr>
      </w:pPr>
      <w:r w:rsidRPr="000162B8">
        <w:rPr>
          <w:rFonts w:ascii="Times New Roman" w:hAnsi="Times New Roman" w:cs="Times New Roman"/>
          <w:b/>
          <w:sz w:val="24"/>
          <w:szCs w:val="24"/>
          <w:u w:val="single"/>
        </w:rPr>
        <w:t>SUBMITTED VIA REGULATIONS.GOV</w:t>
      </w:r>
    </w:p>
    <w:p w14:paraId="4B3634A8" w14:textId="77777777" w:rsidR="001D4FF0" w:rsidRPr="000162B8" w:rsidRDefault="001D4FF0" w:rsidP="00204CEC">
      <w:pPr>
        <w:pStyle w:val="NoSpacing"/>
        <w:rPr>
          <w:rFonts w:ascii="Times New Roman" w:hAnsi="Times New Roman" w:cs="Times New Roman"/>
          <w:sz w:val="24"/>
          <w:szCs w:val="24"/>
        </w:rPr>
      </w:pPr>
      <w:r w:rsidRPr="000162B8">
        <w:rPr>
          <w:rFonts w:ascii="Times New Roman" w:hAnsi="Times New Roman" w:cs="Times New Roman"/>
          <w:sz w:val="24"/>
          <w:szCs w:val="24"/>
        </w:rPr>
        <w:t>Office of the Chief Statistician</w:t>
      </w:r>
    </w:p>
    <w:p w14:paraId="798EEB18" w14:textId="77777777" w:rsidR="001D4FF0" w:rsidRPr="000162B8" w:rsidRDefault="001D4FF0" w:rsidP="00204CEC">
      <w:pPr>
        <w:pStyle w:val="NoSpacing"/>
        <w:rPr>
          <w:rFonts w:ascii="Times New Roman" w:hAnsi="Times New Roman" w:cs="Times New Roman"/>
          <w:sz w:val="24"/>
          <w:szCs w:val="24"/>
        </w:rPr>
      </w:pPr>
      <w:r w:rsidRPr="000162B8">
        <w:rPr>
          <w:rFonts w:ascii="Times New Roman" w:hAnsi="Times New Roman" w:cs="Times New Roman"/>
          <w:sz w:val="24"/>
          <w:szCs w:val="24"/>
        </w:rPr>
        <w:t>Office of Management and Budget</w:t>
      </w:r>
    </w:p>
    <w:p w14:paraId="7ADDDE4B" w14:textId="77777777" w:rsidR="001D4FF0" w:rsidRPr="000162B8" w:rsidRDefault="001D4FF0" w:rsidP="00204CEC">
      <w:pPr>
        <w:pStyle w:val="NoSpacing"/>
        <w:rPr>
          <w:rFonts w:ascii="Times New Roman" w:hAnsi="Times New Roman" w:cs="Times New Roman"/>
          <w:sz w:val="24"/>
          <w:szCs w:val="24"/>
        </w:rPr>
      </w:pPr>
      <w:r w:rsidRPr="000162B8">
        <w:rPr>
          <w:rFonts w:ascii="Times New Roman" w:hAnsi="Times New Roman" w:cs="Times New Roman"/>
          <w:sz w:val="24"/>
          <w:szCs w:val="24"/>
        </w:rPr>
        <w:t>725 17</w:t>
      </w:r>
      <w:r w:rsidRPr="000162B8">
        <w:rPr>
          <w:rFonts w:ascii="Times New Roman" w:hAnsi="Times New Roman" w:cs="Times New Roman"/>
          <w:sz w:val="24"/>
          <w:szCs w:val="24"/>
          <w:vertAlign w:val="superscript"/>
        </w:rPr>
        <w:t>th</w:t>
      </w:r>
      <w:r w:rsidRPr="000162B8">
        <w:rPr>
          <w:rFonts w:ascii="Times New Roman" w:hAnsi="Times New Roman" w:cs="Times New Roman"/>
          <w:sz w:val="24"/>
          <w:szCs w:val="24"/>
        </w:rPr>
        <w:t xml:space="preserve"> St. NW</w:t>
      </w:r>
    </w:p>
    <w:p w14:paraId="2349CCBF" w14:textId="15B6D032" w:rsidR="00204CEC" w:rsidRPr="000162B8" w:rsidRDefault="001D4FF0" w:rsidP="00204CEC">
      <w:pPr>
        <w:pStyle w:val="NoSpacing"/>
        <w:rPr>
          <w:rFonts w:ascii="Times New Roman" w:hAnsi="Times New Roman" w:cs="Times New Roman"/>
          <w:sz w:val="24"/>
          <w:szCs w:val="24"/>
        </w:rPr>
      </w:pPr>
      <w:r w:rsidRPr="000162B8">
        <w:rPr>
          <w:rFonts w:ascii="Times New Roman" w:hAnsi="Times New Roman" w:cs="Times New Roman"/>
          <w:sz w:val="24"/>
          <w:szCs w:val="24"/>
        </w:rPr>
        <w:t>Washington, DC 20503</w:t>
      </w:r>
    </w:p>
    <w:p w14:paraId="215DC7DC" w14:textId="77777777" w:rsidR="00204CEC" w:rsidRPr="000162B8" w:rsidRDefault="00204CEC" w:rsidP="00204CEC">
      <w:pPr>
        <w:pStyle w:val="NoSpacing"/>
        <w:rPr>
          <w:rFonts w:ascii="Times New Roman" w:hAnsi="Times New Roman" w:cs="Times New Roman"/>
          <w:sz w:val="24"/>
          <w:szCs w:val="24"/>
        </w:rPr>
      </w:pPr>
    </w:p>
    <w:p w14:paraId="4B6564C4" w14:textId="183424A3" w:rsidR="00204CEC" w:rsidRPr="000162B8" w:rsidRDefault="001D4FF0" w:rsidP="00204CEC">
      <w:pPr>
        <w:pStyle w:val="NoSpacing"/>
        <w:rPr>
          <w:rFonts w:ascii="Times New Roman" w:hAnsi="Times New Roman" w:cs="Times New Roman"/>
          <w:b/>
          <w:sz w:val="24"/>
          <w:szCs w:val="24"/>
        </w:rPr>
      </w:pPr>
      <w:r w:rsidRPr="000162B8">
        <w:rPr>
          <w:rFonts w:ascii="Times New Roman" w:hAnsi="Times New Roman" w:cs="Times New Roman"/>
          <w:b/>
          <w:sz w:val="24"/>
          <w:szCs w:val="24"/>
        </w:rPr>
        <w:t>Re:</w:t>
      </w:r>
      <w:r w:rsidR="00204CEC" w:rsidRPr="000162B8">
        <w:rPr>
          <w:rFonts w:ascii="Times New Roman" w:hAnsi="Times New Roman" w:cs="Times New Roman"/>
          <w:sz w:val="24"/>
          <w:szCs w:val="24"/>
        </w:rPr>
        <w:t xml:space="preserve">  </w:t>
      </w:r>
      <w:r w:rsidRPr="000162B8">
        <w:rPr>
          <w:rFonts w:ascii="Times New Roman" w:hAnsi="Times New Roman" w:cs="Times New Roman"/>
          <w:b/>
          <w:sz w:val="24"/>
          <w:szCs w:val="24"/>
        </w:rPr>
        <w:t>OMB’s Request for Comment on Considerations for Additional Measures of Poverty, OMB-2019-0007-0001</w:t>
      </w:r>
    </w:p>
    <w:p w14:paraId="25C91785" w14:textId="77777777" w:rsidR="00204CEC" w:rsidRPr="000162B8" w:rsidRDefault="00204CEC" w:rsidP="00204CEC">
      <w:pPr>
        <w:pStyle w:val="NoSpacing"/>
        <w:rPr>
          <w:rFonts w:ascii="Times New Roman" w:hAnsi="Times New Roman" w:cs="Times New Roman"/>
          <w:b/>
          <w:sz w:val="24"/>
          <w:szCs w:val="24"/>
        </w:rPr>
      </w:pPr>
    </w:p>
    <w:p w14:paraId="43DA63BE" w14:textId="4DA21DAF" w:rsidR="001D4FF0" w:rsidRPr="000162B8" w:rsidRDefault="001D4FF0" w:rsidP="001D4FF0">
      <w:pPr>
        <w:rPr>
          <w:rFonts w:ascii="Times New Roman" w:eastAsia="Times New Roman" w:hAnsi="Times New Roman" w:cs="Times New Roman"/>
          <w:sz w:val="24"/>
          <w:szCs w:val="24"/>
        </w:rPr>
      </w:pPr>
      <w:r w:rsidRPr="000162B8">
        <w:rPr>
          <w:rFonts w:ascii="Times New Roman" w:eastAsia="Times New Roman" w:hAnsi="Times New Roman" w:cs="Times New Roman"/>
          <w:sz w:val="24"/>
          <w:szCs w:val="24"/>
        </w:rPr>
        <w:t>To Whom It May Concern:</w:t>
      </w:r>
    </w:p>
    <w:p w14:paraId="7BE83E10" w14:textId="0D5691D7" w:rsidR="001D4FF0" w:rsidRPr="000162B8" w:rsidRDefault="001D4FF0" w:rsidP="000767FD">
      <w:pPr>
        <w:jc w:val="both"/>
        <w:rPr>
          <w:rFonts w:ascii="Times New Roman" w:eastAsia="Times New Roman" w:hAnsi="Times New Roman" w:cs="Times New Roman"/>
          <w:b/>
          <w:color w:val="000000"/>
          <w:sz w:val="24"/>
          <w:szCs w:val="24"/>
        </w:rPr>
      </w:pPr>
      <w:r w:rsidRPr="000162B8">
        <w:rPr>
          <w:rFonts w:ascii="Times New Roman" w:eastAsia="Times New Roman" w:hAnsi="Times New Roman" w:cs="Times New Roman"/>
          <w:sz w:val="24"/>
          <w:szCs w:val="24"/>
        </w:rPr>
        <w:t>I write to you on behalf of [</w:t>
      </w:r>
      <w:r w:rsidRPr="000162B8">
        <w:rPr>
          <w:rFonts w:ascii="Times New Roman" w:eastAsia="Times New Roman" w:hAnsi="Times New Roman" w:cs="Times New Roman"/>
          <w:sz w:val="24"/>
          <w:szCs w:val="24"/>
          <w:highlight w:val="yellow"/>
        </w:rPr>
        <w:t>INSERT YOUR AFFILIATION – I.E., AN ORGANIZATION, COMMUNITY, OR YOURSELF</w:t>
      </w:r>
      <w:r w:rsidRPr="000162B8">
        <w:rPr>
          <w:rFonts w:ascii="Times New Roman" w:eastAsia="Times New Roman" w:hAnsi="Times New Roman" w:cs="Times New Roman"/>
          <w:sz w:val="24"/>
          <w:szCs w:val="24"/>
        </w:rPr>
        <w:t>] and as an advocate for children, in response to the Offi</w:t>
      </w:r>
      <w:r w:rsidR="00E6031E">
        <w:rPr>
          <w:rFonts w:ascii="Times New Roman" w:eastAsia="Times New Roman" w:hAnsi="Times New Roman" w:cs="Times New Roman"/>
          <w:sz w:val="24"/>
          <w:szCs w:val="24"/>
        </w:rPr>
        <w:t>ce of Management and Budget’s (OMB</w:t>
      </w:r>
      <w:r w:rsidRPr="000162B8">
        <w:rPr>
          <w:rFonts w:ascii="Times New Roman" w:eastAsia="Times New Roman" w:hAnsi="Times New Roman" w:cs="Times New Roman"/>
          <w:sz w:val="24"/>
          <w:szCs w:val="24"/>
        </w:rPr>
        <w:t>) request for comment on considerations for additional measures of poverty to inform the work of the Interagency Technical Working Group on Evaluating Al</w:t>
      </w:r>
      <w:r w:rsidR="00E6031E">
        <w:rPr>
          <w:rFonts w:ascii="Times New Roman" w:eastAsia="Times New Roman" w:hAnsi="Times New Roman" w:cs="Times New Roman"/>
          <w:sz w:val="24"/>
          <w:szCs w:val="24"/>
        </w:rPr>
        <w:t>ternative Measures of Poverty (Working Group</w:t>
      </w:r>
      <w:r w:rsidRPr="000162B8">
        <w:rPr>
          <w:rFonts w:ascii="Times New Roman" w:eastAsia="Times New Roman" w:hAnsi="Times New Roman" w:cs="Times New Roman"/>
          <w:sz w:val="24"/>
          <w:szCs w:val="24"/>
        </w:rPr>
        <w:t>).</w:t>
      </w:r>
      <w:r w:rsidRPr="000162B8">
        <w:rPr>
          <w:rFonts w:ascii="Times New Roman" w:eastAsia="Times New Roman" w:hAnsi="Times New Roman" w:cs="Times New Roman"/>
          <w:b/>
          <w:color w:val="000000"/>
          <w:sz w:val="24"/>
          <w:szCs w:val="24"/>
        </w:rPr>
        <w:t xml:space="preserve"> </w:t>
      </w:r>
    </w:p>
    <w:p w14:paraId="17A1EB0B" w14:textId="77777777" w:rsidR="001D4FF0" w:rsidRPr="000162B8" w:rsidRDefault="001D4FF0" w:rsidP="000767FD">
      <w:pPr>
        <w:jc w:val="both"/>
        <w:rPr>
          <w:rFonts w:ascii="Times New Roman" w:eastAsia="Times New Roman" w:hAnsi="Times New Roman" w:cs="Times New Roman"/>
          <w:b/>
          <w:color w:val="000000"/>
          <w:sz w:val="24"/>
          <w:szCs w:val="24"/>
        </w:rPr>
      </w:pPr>
      <w:r w:rsidRPr="000162B8">
        <w:rPr>
          <w:rFonts w:ascii="Times New Roman" w:eastAsia="Times New Roman" w:hAnsi="Times New Roman" w:cs="Times New Roman"/>
          <w:sz w:val="24"/>
          <w:szCs w:val="24"/>
          <w:highlight w:val="yellow"/>
        </w:rPr>
        <w:t>[</w:t>
      </w:r>
      <w:r w:rsidRPr="000162B8">
        <w:rPr>
          <w:rFonts w:ascii="Times New Roman" w:eastAsia="Times New Roman" w:hAnsi="Times New Roman" w:cs="Times New Roman"/>
          <w:b/>
          <w:sz w:val="24"/>
          <w:szCs w:val="24"/>
          <w:highlight w:val="yellow"/>
        </w:rPr>
        <w:t>Description of Organization and the Scope of Organization’s Work:</w:t>
      </w:r>
      <w:r w:rsidRPr="000162B8">
        <w:rPr>
          <w:rFonts w:ascii="Times New Roman" w:eastAsia="Times New Roman" w:hAnsi="Times New Roman" w:cs="Times New Roman"/>
          <w:sz w:val="24"/>
          <w:szCs w:val="24"/>
          <w:highlight w:val="yellow"/>
        </w:rPr>
        <w:t xml:space="preserve"> State your organization’s mission statement. Describe your organization and the work that your organization does. Highlight any major projects or services that relate to child poverty.</w:t>
      </w:r>
      <w:r w:rsidRPr="000162B8">
        <w:rPr>
          <w:rFonts w:ascii="Times New Roman" w:eastAsia="Times New Roman" w:hAnsi="Times New Roman" w:cs="Times New Roman"/>
          <w:sz w:val="24"/>
          <w:szCs w:val="24"/>
        </w:rPr>
        <w:t>]</w:t>
      </w:r>
    </w:p>
    <w:p w14:paraId="2E2B1DAC" w14:textId="5F7994B6" w:rsidR="00EA0BB3" w:rsidRPr="000162B8" w:rsidRDefault="00EA0BB3" w:rsidP="000767FD">
      <w:pPr>
        <w:spacing w:after="0" w:line="240" w:lineRule="auto"/>
        <w:jc w:val="both"/>
        <w:rPr>
          <w:rFonts w:ascii="Times New Roman" w:eastAsia="Times New Roman" w:hAnsi="Times New Roman" w:cs="Times New Roman"/>
          <w:sz w:val="24"/>
          <w:szCs w:val="24"/>
        </w:rPr>
      </w:pPr>
      <w:r w:rsidRPr="000162B8">
        <w:rPr>
          <w:rFonts w:ascii="Times New Roman" w:eastAsia="Times New Roman" w:hAnsi="Times New Roman" w:cs="Times New Roman"/>
          <w:color w:val="000000"/>
          <w:sz w:val="24"/>
          <w:szCs w:val="24"/>
        </w:rPr>
        <w:t xml:space="preserve">Given </w:t>
      </w:r>
      <w:r w:rsidRPr="000162B8">
        <w:rPr>
          <w:rFonts w:ascii="Times New Roman" w:eastAsia="Times New Roman" w:hAnsi="Times New Roman" w:cs="Times New Roman"/>
          <w:color w:val="000000"/>
          <w:sz w:val="24"/>
          <w:szCs w:val="24"/>
          <w:highlight w:val="yellow"/>
        </w:rPr>
        <w:t>[Your Organization]</w:t>
      </w:r>
      <w:r w:rsidRPr="000162B8">
        <w:rPr>
          <w:rFonts w:ascii="Times New Roman" w:eastAsia="Times New Roman" w:hAnsi="Times New Roman" w:cs="Times New Roman"/>
          <w:color w:val="000000"/>
          <w:sz w:val="24"/>
          <w:szCs w:val="24"/>
        </w:rPr>
        <w:t xml:space="preserve"> and other leading anti-poverty organizations are currently focused on responding to the coronavirus outbreak and mitigating its disproportionate effects on vulnerable populations, we first want to urge OMB to exten</w:t>
      </w:r>
      <w:r w:rsidR="00FC4E68">
        <w:rPr>
          <w:rFonts w:ascii="Times New Roman" w:eastAsia="Times New Roman" w:hAnsi="Times New Roman" w:cs="Times New Roman"/>
          <w:color w:val="000000"/>
          <w:sz w:val="24"/>
          <w:szCs w:val="24"/>
        </w:rPr>
        <w:t>d or reopen this comment period</w:t>
      </w:r>
      <w:r w:rsidRPr="000162B8">
        <w:rPr>
          <w:rFonts w:ascii="Times New Roman" w:eastAsia="Times New Roman" w:hAnsi="Times New Roman" w:cs="Times New Roman"/>
          <w:sz w:val="24"/>
          <w:szCs w:val="24"/>
        </w:rPr>
        <w:t xml:space="preserve"> on this notice </w:t>
      </w:r>
      <w:r w:rsidR="004B6319" w:rsidRPr="000162B8">
        <w:rPr>
          <w:rFonts w:ascii="Times New Roman" w:eastAsia="Times New Roman" w:hAnsi="Times New Roman" w:cs="Times New Roman"/>
          <w:sz w:val="24"/>
          <w:szCs w:val="24"/>
        </w:rPr>
        <w:t>until at least 30 days after the</w:t>
      </w:r>
      <w:r w:rsidRPr="000162B8">
        <w:rPr>
          <w:rFonts w:ascii="Times New Roman" w:eastAsia="Times New Roman" w:hAnsi="Times New Roman" w:cs="Times New Roman"/>
          <w:sz w:val="24"/>
          <w:szCs w:val="24"/>
        </w:rPr>
        <w:t xml:space="preserve"> National Emergency</w:t>
      </w:r>
      <w:r w:rsidR="004B6319" w:rsidRPr="000162B8">
        <w:rPr>
          <w:rFonts w:ascii="Times New Roman" w:eastAsia="Times New Roman" w:hAnsi="Times New Roman" w:cs="Times New Roman"/>
          <w:sz w:val="24"/>
          <w:szCs w:val="24"/>
        </w:rPr>
        <w:t xml:space="preserve"> declared by President Trump has ended</w:t>
      </w:r>
      <w:r w:rsidRPr="000162B8">
        <w:rPr>
          <w:rFonts w:ascii="Times New Roman" w:eastAsia="Times New Roman" w:hAnsi="Times New Roman" w:cs="Times New Roman"/>
          <w:sz w:val="24"/>
          <w:szCs w:val="24"/>
        </w:rPr>
        <w:t xml:space="preserve"> </w:t>
      </w:r>
      <w:r w:rsidR="004B6319" w:rsidRPr="000162B8">
        <w:rPr>
          <w:rFonts w:ascii="Times New Roman" w:eastAsia="Times New Roman" w:hAnsi="Times New Roman" w:cs="Times New Roman"/>
          <w:sz w:val="24"/>
          <w:szCs w:val="24"/>
        </w:rPr>
        <w:t>t</w:t>
      </w:r>
      <w:r w:rsidR="004B6319" w:rsidRPr="000162B8">
        <w:rPr>
          <w:rFonts w:ascii="Times New Roman" w:eastAsia="Times New Roman" w:hAnsi="Times New Roman" w:cs="Times New Roman"/>
          <w:color w:val="000000"/>
          <w:sz w:val="24"/>
          <w:szCs w:val="24"/>
        </w:rPr>
        <w:t xml:space="preserve">o ensure experts and advocates can adequately </w:t>
      </w:r>
      <w:r w:rsidR="00FC4E68">
        <w:rPr>
          <w:rFonts w:ascii="Times New Roman" w:eastAsia="Times New Roman" w:hAnsi="Times New Roman" w:cs="Times New Roman"/>
          <w:color w:val="000000"/>
          <w:sz w:val="24"/>
          <w:szCs w:val="24"/>
        </w:rPr>
        <w:t xml:space="preserve">and accurately </w:t>
      </w:r>
      <w:r w:rsidR="004B6319" w:rsidRPr="000162B8">
        <w:rPr>
          <w:rFonts w:ascii="Times New Roman" w:eastAsia="Times New Roman" w:hAnsi="Times New Roman" w:cs="Times New Roman"/>
          <w:color w:val="000000"/>
          <w:sz w:val="24"/>
          <w:szCs w:val="24"/>
        </w:rPr>
        <w:t>respond.</w:t>
      </w:r>
    </w:p>
    <w:p w14:paraId="33F47C88" w14:textId="77777777" w:rsidR="00773F0E" w:rsidRPr="000162B8" w:rsidRDefault="00773F0E" w:rsidP="000767FD">
      <w:pPr>
        <w:spacing w:after="0" w:line="240" w:lineRule="auto"/>
        <w:jc w:val="both"/>
        <w:rPr>
          <w:rFonts w:ascii="Times New Roman" w:eastAsia="Times New Roman" w:hAnsi="Times New Roman" w:cs="Times New Roman"/>
          <w:sz w:val="24"/>
          <w:szCs w:val="24"/>
        </w:rPr>
      </w:pPr>
    </w:p>
    <w:p w14:paraId="3E8F0D2F" w14:textId="7BE7EF6C" w:rsidR="00F15111" w:rsidRDefault="009B03A6" w:rsidP="000767FD">
      <w:pPr>
        <w:jc w:val="both"/>
        <w:rPr>
          <w:rFonts w:ascii="Times New Roman" w:eastAsia="Times New Roman" w:hAnsi="Times New Roman" w:cs="Times New Roman"/>
          <w:color w:val="000000"/>
          <w:sz w:val="24"/>
          <w:szCs w:val="24"/>
        </w:rPr>
      </w:pPr>
      <w:r w:rsidRPr="00A35FCA">
        <w:rPr>
          <w:rFonts w:ascii="Times New Roman" w:eastAsia="Times New Roman" w:hAnsi="Times New Roman" w:cs="Times New Roman"/>
          <w:sz w:val="24"/>
          <w:szCs w:val="24"/>
        </w:rPr>
        <w:t xml:space="preserve">The COVID crisis has </w:t>
      </w:r>
      <w:r w:rsidR="00773F0E" w:rsidRPr="00A35FCA">
        <w:rPr>
          <w:rFonts w:ascii="Times New Roman" w:eastAsia="Times New Roman" w:hAnsi="Times New Roman" w:cs="Times New Roman"/>
          <w:sz w:val="24"/>
          <w:szCs w:val="24"/>
        </w:rPr>
        <w:t xml:space="preserve">only made the importance of measuring and understanding economic insecurity </w:t>
      </w:r>
      <w:r w:rsidRPr="00A35FCA">
        <w:rPr>
          <w:rFonts w:ascii="Times New Roman" w:eastAsia="Times New Roman" w:hAnsi="Times New Roman" w:cs="Times New Roman"/>
          <w:sz w:val="24"/>
          <w:szCs w:val="24"/>
        </w:rPr>
        <w:t>in America</w:t>
      </w:r>
      <w:r w:rsidR="00773F0E" w:rsidRPr="00A35FCA">
        <w:rPr>
          <w:rFonts w:ascii="Times New Roman" w:eastAsia="Times New Roman" w:hAnsi="Times New Roman" w:cs="Times New Roman"/>
          <w:sz w:val="24"/>
          <w:szCs w:val="24"/>
        </w:rPr>
        <w:t xml:space="preserve"> more </w:t>
      </w:r>
      <w:r w:rsidR="0012006D" w:rsidRPr="00A35FCA">
        <w:rPr>
          <w:rFonts w:ascii="Times New Roman" w:eastAsia="Times New Roman" w:hAnsi="Times New Roman" w:cs="Times New Roman"/>
          <w:sz w:val="24"/>
          <w:szCs w:val="24"/>
        </w:rPr>
        <w:t>apparent</w:t>
      </w:r>
      <w:r w:rsidRPr="00A35FCA">
        <w:rPr>
          <w:rFonts w:ascii="Times New Roman" w:eastAsia="Times New Roman" w:hAnsi="Times New Roman" w:cs="Times New Roman"/>
          <w:sz w:val="24"/>
          <w:szCs w:val="24"/>
        </w:rPr>
        <w:t>.</w:t>
      </w:r>
      <w:r w:rsidR="008875FC" w:rsidRPr="00A35FCA">
        <w:rPr>
          <w:rFonts w:ascii="Times New Roman" w:eastAsia="Times New Roman" w:hAnsi="Times New Roman" w:cs="Times New Roman"/>
          <w:sz w:val="24"/>
          <w:szCs w:val="24"/>
        </w:rPr>
        <w:t xml:space="preserve"> </w:t>
      </w:r>
      <w:r w:rsidR="0023686F" w:rsidRPr="00A35FCA">
        <w:rPr>
          <w:rFonts w:ascii="Times New Roman" w:eastAsia="Times New Roman" w:hAnsi="Times New Roman" w:cs="Times New Roman"/>
          <w:sz w:val="24"/>
          <w:szCs w:val="24"/>
        </w:rPr>
        <w:t>Many</w:t>
      </w:r>
      <w:r w:rsidR="00773F0E" w:rsidRPr="00A35FCA">
        <w:rPr>
          <w:rFonts w:ascii="Times New Roman" w:eastAsia="Times New Roman" w:hAnsi="Times New Roman" w:cs="Times New Roman"/>
          <w:sz w:val="24"/>
          <w:szCs w:val="24"/>
        </w:rPr>
        <w:t xml:space="preserve"> families</w:t>
      </w:r>
      <w:r w:rsidR="0023686F" w:rsidRPr="00A35FCA">
        <w:rPr>
          <w:rFonts w:ascii="Times New Roman" w:eastAsia="Times New Roman" w:hAnsi="Times New Roman" w:cs="Times New Roman"/>
          <w:sz w:val="24"/>
          <w:szCs w:val="24"/>
        </w:rPr>
        <w:t xml:space="preserve"> and children not captured under current p</w:t>
      </w:r>
      <w:r w:rsidR="00773F0E" w:rsidRPr="00A35FCA">
        <w:rPr>
          <w:rFonts w:ascii="Times New Roman" w:eastAsia="Times New Roman" w:hAnsi="Times New Roman" w:cs="Times New Roman"/>
          <w:sz w:val="24"/>
          <w:szCs w:val="24"/>
        </w:rPr>
        <w:t>overty</w:t>
      </w:r>
      <w:r w:rsidRPr="00A35FCA">
        <w:rPr>
          <w:rFonts w:ascii="Times New Roman" w:eastAsia="Times New Roman" w:hAnsi="Times New Roman" w:cs="Times New Roman"/>
          <w:sz w:val="24"/>
          <w:szCs w:val="24"/>
        </w:rPr>
        <w:t xml:space="preserve"> </w:t>
      </w:r>
      <w:r w:rsidR="0023686F" w:rsidRPr="00A35FCA">
        <w:rPr>
          <w:rFonts w:ascii="Times New Roman" w:eastAsia="Times New Roman" w:hAnsi="Times New Roman" w:cs="Times New Roman"/>
          <w:sz w:val="24"/>
          <w:szCs w:val="24"/>
        </w:rPr>
        <w:t>measures are just a</w:t>
      </w:r>
      <w:r w:rsidRPr="00A35FCA">
        <w:rPr>
          <w:rFonts w:ascii="Times New Roman" w:eastAsia="Times New Roman" w:hAnsi="Times New Roman" w:cs="Times New Roman"/>
          <w:sz w:val="24"/>
          <w:szCs w:val="24"/>
        </w:rPr>
        <w:t xml:space="preserve"> misse</w:t>
      </w:r>
      <w:r w:rsidR="00580CEB" w:rsidRPr="00A35FCA">
        <w:rPr>
          <w:rFonts w:ascii="Times New Roman" w:eastAsia="Times New Roman" w:hAnsi="Times New Roman" w:cs="Times New Roman"/>
          <w:sz w:val="24"/>
          <w:szCs w:val="24"/>
        </w:rPr>
        <w:t>d paycheck away from eviction or</w:t>
      </w:r>
      <w:r w:rsidRPr="00A35FCA">
        <w:rPr>
          <w:rFonts w:ascii="Times New Roman" w:eastAsia="Times New Roman" w:hAnsi="Times New Roman" w:cs="Times New Roman"/>
          <w:sz w:val="24"/>
          <w:szCs w:val="24"/>
        </w:rPr>
        <w:t xml:space="preserve"> hunger</w:t>
      </w:r>
      <w:r w:rsidR="008875FC" w:rsidRPr="00A35FCA">
        <w:rPr>
          <w:rFonts w:ascii="Times New Roman" w:eastAsia="Times New Roman" w:hAnsi="Times New Roman" w:cs="Times New Roman"/>
          <w:sz w:val="24"/>
          <w:szCs w:val="24"/>
        </w:rPr>
        <w:t xml:space="preserve">, and the outbreak is only </w:t>
      </w:r>
      <w:r w:rsidR="00D364D0" w:rsidRPr="00A35FCA">
        <w:rPr>
          <w:rFonts w:ascii="Times New Roman" w:eastAsia="Times New Roman" w:hAnsi="Times New Roman" w:cs="Times New Roman"/>
          <w:sz w:val="24"/>
          <w:szCs w:val="24"/>
        </w:rPr>
        <w:t xml:space="preserve">stretching </w:t>
      </w:r>
      <w:r w:rsidR="00DA3394" w:rsidRPr="00A35FCA">
        <w:rPr>
          <w:rFonts w:ascii="Times New Roman" w:eastAsia="Times New Roman" w:hAnsi="Times New Roman" w:cs="Times New Roman"/>
          <w:sz w:val="24"/>
          <w:szCs w:val="24"/>
        </w:rPr>
        <w:t xml:space="preserve">low-income household budgets even </w:t>
      </w:r>
      <w:r w:rsidR="0005073B">
        <w:rPr>
          <w:rFonts w:ascii="Times New Roman" w:eastAsia="Times New Roman" w:hAnsi="Times New Roman" w:cs="Times New Roman"/>
          <w:sz w:val="24"/>
          <w:szCs w:val="24"/>
        </w:rPr>
        <w:t xml:space="preserve">thinner. This </w:t>
      </w:r>
      <w:r w:rsidR="003517A9">
        <w:rPr>
          <w:rFonts w:ascii="Times New Roman" w:eastAsia="Times New Roman" w:hAnsi="Times New Roman" w:cs="Times New Roman"/>
          <w:sz w:val="24"/>
          <w:szCs w:val="24"/>
        </w:rPr>
        <w:t>National Emergency</w:t>
      </w:r>
      <w:r w:rsidR="00372D21">
        <w:rPr>
          <w:rStyle w:val="CommentReference"/>
        </w:rPr>
        <w:t xml:space="preserve"> </w:t>
      </w:r>
      <w:r w:rsidR="00372D21" w:rsidRPr="00EE0B87">
        <w:rPr>
          <w:rStyle w:val="CommentReference"/>
          <w:rFonts w:ascii="Times New Roman" w:hAnsi="Times New Roman" w:cs="Times New Roman"/>
          <w:sz w:val="24"/>
          <w:szCs w:val="24"/>
        </w:rPr>
        <w:t>i</w:t>
      </w:r>
      <w:r w:rsidR="0005073B" w:rsidRPr="00DA0C54">
        <w:rPr>
          <w:rFonts w:ascii="Times New Roman" w:eastAsia="Times New Roman" w:hAnsi="Times New Roman" w:cs="Times New Roman"/>
          <w:sz w:val="24"/>
          <w:szCs w:val="24"/>
        </w:rPr>
        <w:t xml:space="preserve">s </w:t>
      </w:r>
      <w:r w:rsidR="008875FC" w:rsidRPr="00A35FCA">
        <w:rPr>
          <w:rFonts w:ascii="Times New Roman" w:eastAsia="Times New Roman" w:hAnsi="Times New Roman" w:cs="Times New Roman"/>
          <w:sz w:val="24"/>
          <w:szCs w:val="24"/>
        </w:rPr>
        <w:t xml:space="preserve">disrupting every facet of children’s lives and we </w:t>
      </w:r>
      <w:r w:rsidR="00A14DA5">
        <w:rPr>
          <w:rFonts w:ascii="Times New Roman" w:eastAsia="Times New Roman" w:hAnsi="Times New Roman" w:cs="Times New Roman"/>
          <w:sz w:val="24"/>
          <w:szCs w:val="24"/>
        </w:rPr>
        <w:t xml:space="preserve">do not </w:t>
      </w:r>
      <w:r w:rsidR="008875FC" w:rsidRPr="00A35FCA">
        <w:rPr>
          <w:rFonts w:ascii="Times New Roman" w:eastAsia="Times New Roman" w:hAnsi="Times New Roman" w:cs="Times New Roman"/>
          <w:sz w:val="24"/>
          <w:szCs w:val="24"/>
        </w:rPr>
        <w:t xml:space="preserve">yet know </w:t>
      </w:r>
      <w:r w:rsidR="00A14DA5">
        <w:rPr>
          <w:rFonts w:ascii="Times New Roman" w:eastAsia="Times New Roman" w:hAnsi="Times New Roman" w:cs="Times New Roman"/>
          <w:sz w:val="24"/>
          <w:szCs w:val="24"/>
        </w:rPr>
        <w:t xml:space="preserve">the </w:t>
      </w:r>
      <w:r w:rsidR="008875FC" w:rsidRPr="00A35FCA">
        <w:rPr>
          <w:rFonts w:ascii="Times New Roman" w:eastAsia="Times New Roman" w:hAnsi="Times New Roman" w:cs="Times New Roman"/>
          <w:sz w:val="24"/>
          <w:szCs w:val="24"/>
        </w:rPr>
        <w:t>negative and long-lasting implications it will have on children’s healthy development and future success.</w:t>
      </w:r>
      <w:r w:rsidR="00390254">
        <w:rPr>
          <w:rFonts w:ascii="Times New Roman" w:eastAsia="Times New Roman" w:hAnsi="Times New Roman" w:cs="Times New Roman"/>
          <w:sz w:val="24"/>
          <w:szCs w:val="24"/>
        </w:rPr>
        <w:t xml:space="preserve"> </w:t>
      </w:r>
    </w:p>
    <w:p w14:paraId="5511B5D3" w14:textId="18F65709" w:rsidR="00F15111" w:rsidRDefault="00F15111" w:rsidP="00F15111">
      <w:pPr>
        <w:jc w:val="both"/>
        <w:rPr>
          <w:rFonts w:ascii="Times New Roman" w:eastAsia="Times New Roman" w:hAnsi="Times New Roman" w:cs="Times New Roman"/>
          <w:color w:val="000000"/>
          <w:sz w:val="24"/>
          <w:szCs w:val="24"/>
        </w:rPr>
      </w:pPr>
      <w:r w:rsidRPr="00390254">
        <w:rPr>
          <w:rFonts w:ascii="Times New Roman" w:eastAsia="Times New Roman" w:hAnsi="Times New Roman" w:cs="Times New Roman"/>
          <w:sz w:val="24"/>
          <w:szCs w:val="24"/>
        </w:rPr>
        <w:t xml:space="preserve">As we describe in the letter below, </w:t>
      </w:r>
      <w:r w:rsidRPr="00390254">
        <w:rPr>
          <w:rFonts w:ascii="Times New Roman" w:eastAsia="Times New Roman" w:hAnsi="Times New Roman" w:cs="Times New Roman"/>
          <w:color w:val="000000"/>
          <w:sz w:val="24"/>
          <w:szCs w:val="24"/>
        </w:rPr>
        <w:t xml:space="preserve">we urge you to meaningfully </w:t>
      </w:r>
      <w:r w:rsidRPr="00390254">
        <w:rPr>
          <w:rFonts w:ascii="Times New Roman" w:eastAsia="Times New Roman" w:hAnsi="Times New Roman" w:cs="Times New Roman"/>
          <w:sz w:val="24"/>
          <w:szCs w:val="24"/>
        </w:rPr>
        <w:t xml:space="preserve">expand—not artificially shrink—poverty measures to include </w:t>
      </w:r>
      <w:r w:rsidRPr="00390254">
        <w:rPr>
          <w:rFonts w:ascii="Times New Roman" w:eastAsia="Times New Roman" w:hAnsi="Times New Roman" w:cs="Times New Roman"/>
          <w:color w:val="000000"/>
          <w:sz w:val="24"/>
          <w:szCs w:val="24"/>
        </w:rPr>
        <w:t>all children experiencing economic deprivation, not just those currently counted as poor. Secondly, we request</w:t>
      </w:r>
      <w:r w:rsidR="0039200A">
        <w:rPr>
          <w:rFonts w:ascii="Times New Roman" w:eastAsia="Times New Roman" w:hAnsi="Times New Roman" w:cs="Times New Roman"/>
          <w:color w:val="000000"/>
          <w:sz w:val="24"/>
          <w:szCs w:val="24"/>
        </w:rPr>
        <w:t xml:space="preserve"> that any</w:t>
      </w:r>
      <w:r w:rsidRPr="00390254">
        <w:rPr>
          <w:rFonts w:ascii="Times New Roman" w:eastAsia="Times New Roman" w:hAnsi="Times New Roman" w:cs="Times New Roman"/>
          <w:color w:val="000000"/>
          <w:sz w:val="24"/>
          <w:szCs w:val="24"/>
        </w:rPr>
        <w:t xml:space="preserve"> modifications to poverty thresholds capture the full breadth of resources needed to support children’s healthy development. Finally, we request that the Working Group consult researchers and scientists to ensure any adjusted or alternative poverty measures released by the OMB meet these critical objectives.</w:t>
      </w:r>
      <w:r>
        <w:rPr>
          <w:rFonts w:ascii="Times New Roman" w:eastAsia="Times New Roman" w:hAnsi="Times New Roman" w:cs="Times New Roman"/>
          <w:color w:val="000000"/>
          <w:sz w:val="24"/>
          <w:szCs w:val="24"/>
        </w:rPr>
        <w:t xml:space="preserve"> </w:t>
      </w:r>
    </w:p>
    <w:p w14:paraId="14A2F2DB" w14:textId="77777777" w:rsidR="00EE0B87" w:rsidRDefault="00EE0B87" w:rsidP="000767FD">
      <w:pPr>
        <w:jc w:val="both"/>
        <w:rPr>
          <w:rFonts w:ascii="Times New Roman" w:eastAsia="Times New Roman" w:hAnsi="Times New Roman" w:cs="Times New Roman"/>
          <w:color w:val="000000"/>
          <w:sz w:val="24"/>
          <w:szCs w:val="24"/>
        </w:rPr>
      </w:pPr>
    </w:p>
    <w:p w14:paraId="50638DA0" w14:textId="40CCA586" w:rsidR="001E13B9" w:rsidRPr="00052434" w:rsidRDefault="001E13B9" w:rsidP="000767FD">
      <w:pPr>
        <w:jc w:val="both"/>
        <w:rPr>
          <w:rFonts w:ascii="Times New Roman" w:eastAsia="Times New Roman" w:hAnsi="Times New Roman" w:cs="Times New Roman"/>
          <w:color w:val="000000"/>
          <w:sz w:val="24"/>
          <w:szCs w:val="24"/>
        </w:rPr>
      </w:pPr>
    </w:p>
    <w:p w14:paraId="608C32E2" w14:textId="5D3FB088" w:rsidR="00FA045D" w:rsidRPr="00E93816" w:rsidRDefault="00327192" w:rsidP="000767FD">
      <w:pPr>
        <w:pStyle w:val="ListParagraph"/>
        <w:numPr>
          <w:ilvl w:val="0"/>
          <w:numId w:val="6"/>
        </w:numPr>
        <w:jc w:val="both"/>
        <w:rPr>
          <w:rFonts w:ascii="Times New Roman" w:hAnsi="Times New Roman" w:cs="Times New Roman"/>
          <w:b/>
          <w:sz w:val="24"/>
          <w:szCs w:val="24"/>
          <w:u w:val="single"/>
        </w:rPr>
      </w:pPr>
      <w:r>
        <w:rPr>
          <w:rFonts w:ascii="Times New Roman" w:eastAsia="Times New Roman" w:hAnsi="Times New Roman" w:cs="Times New Roman"/>
          <w:b/>
          <w:color w:val="000000"/>
          <w:sz w:val="24"/>
          <w:szCs w:val="24"/>
          <w:u w:val="single"/>
          <w:shd w:val="clear" w:color="auto" w:fill="FFFFFF"/>
        </w:rPr>
        <w:lastRenderedPageBreak/>
        <w:t>E</w:t>
      </w:r>
      <w:r w:rsidR="00186F5D" w:rsidRPr="00E93816">
        <w:rPr>
          <w:rFonts w:ascii="Times New Roman" w:eastAsia="Times New Roman" w:hAnsi="Times New Roman" w:cs="Times New Roman"/>
          <w:b/>
          <w:color w:val="000000"/>
          <w:sz w:val="24"/>
          <w:szCs w:val="24"/>
          <w:u w:val="single"/>
          <w:shd w:val="clear" w:color="auto" w:fill="FFFFFF"/>
        </w:rPr>
        <w:t>conomic deprivation and material hardship among families with children is more prevalent—not less—than current poverty measures suggest</w:t>
      </w:r>
      <w:r w:rsidR="00E93816">
        <w:rPr>
          <w:rFonts w:ascii="Times New Roman" w:eastAsia="Times New Roman" w:hAnsi="Times New Roman" w:cs="Times New Roman"/>
          <w:b/>
          <w:color w:val="000000"/>
          <w:sz w:val="24"/>
          <w:szCs w:val="24"/>
          <w:u w:val="single"/>
          <w:shd w:val="clear" w:color="auto" w:fill="FFFFFF"/>
        </w:rPr>
        <w:t>.</w:t>
      </w:r>
    </w:p>
    <w:p w14:paraId="4F03091E" w14:textId="77777777" w:rsidR="00FA045D" w:rsidRPr="000162B8" w:rsidRDefault="00FA045D" w:rsidP="000767FD">
      <w:pPr>
        <w:pStyle w:val="ListParagraph"/>
        <w:ind w:left="1440"/>
        <w:jc w:val="both"/>
        <w:rPr>
          <w:rFonts w:ascii="Times New Roman" w:eastAsia="Times New Roman" w:hAnsi="Times New Roman" w:cs="Times New Roman"/>
          <w:color w:val="000000"/>
          <w:sz w:val="24"/>
          <w:szCs w:val="24"/>
          <w:highlight w:val="white"/>
        </w:rPr>
      </w:pPr>
    </w:p>
    <w:p w14:paraId="51BD44DD" w14:textId="2063C32D" w:rsidR="00DA3394" w:rsidRDefault="00FA045D" w:rsidP="000767FD">
      <w:pPr>
        <w:autoSpaceDE w:val="0"/>
        <w:autoSpaceDN w:val="0"/>
        <w:adjustRightInd w:val="0"/>
        <w:spacing w:after="0" w:line="240" w:lineRule="auto"/>
        <w:jc w:val="both"/>
        <w:rPr>
          <w:rFonts w:ascii="P”¶À˛" w:hAnsi="P”¶À˛" w:cs="P”¶À˛"/>
          <w:sz w:val="26"/>
          <w:szCs w:val="26"/>
        </w:rPr>
      </w:pPr>
      <w:r w:rsidRPr="000162B8">
        <w:rPr>
          <w:rFonts w:ascii="Times New Roman" w:eastAsia="Times New Roman" w:hAnsi="Times New Roman" w:cs="Times New Roman"/>
          <w:color w:val="000000"/>
          <w:sz w:val="24"/>
          <w:szCs w:val="24"/>
          <w:highlight w:val="white"/>
        </w:rPr>
        <w:t>In 2018, 11.9 million children (16.2 percent) were officially poor based on pre-tax income and 10.1 million children (13.7 percent) re</w:t>
      </w:r>
      <w:r w:rsidRPr="00DA3394">
        <w:rPr>
          <w:rFonts w:ascii="Times New Roman" w:eastAsia="Times New Roman" w:hAnsi="Times New Roman" w:cs="Times New Roman"/>
          <w:color w:val="000000"/>
          <w:sz w:val="24"/>
          <w:szCs w:val="24"/>
          <w:highlight w:val="white"/>
        </w:rPr>
        <w:t>mained poor even after accounting for benefits and expenses under the Supplemental Poverty Measure (SPM</w:t>
      </w:r>
      <w:r w:rsidRPr="00854E51">
        <w:rPr>
          <w:rFonts w:ascii="Times New Roman" w:eastAsia="Times New Roman" w:hAnsi="Times New Roman" w:cs="Times New Roman"/>
          <w:color w:val="000000"/>
          <w:sz w:val="24"/>
          <w:szCs w:val="24"/>
        </w:rPr>
        <w:t>).</w:t>
      </w:r>
      <w:r w:rsidR="00DA3394" w:rsidRPr="00854E51">
        <w:rPr>
          <w:rFonts w:ascii="Times New Roman" w:eastAsia="Times New Roman" w:hAnsi="Times New Roman" w:cs="Times New Roman"/>
          <w:color w:val="000000"/>
          <w:sz w:val="24"/>
          <w:szCs w:val="24"/>
        </w:rPr>
        <w:t xml:space="preserve"> </w:t>
      </w:r>
      <w:r w:rsidR="00DA3394" w:rsidRPr="00854E51">
        <w:rPr>
          <w:rFonts w:ascii="Times New Roman" w:hAnsi="Times New Roman" w:cs="Times New Roman"/>
          <w:sz w:val="24"/>
          <w:szCs w:val="24"/>
        </w:rPr>
        <w:t>Due to systemic racism and discrimination ingrained in our country’s institutions, children of color continue to experience rates of poverty three times that of white children. More than 29 percent of Black children and 23.7 percent of Hispanic children were living in poverty in 2018 compared to 8.9 percent of white children.</w:t>
      </w:r>
      <w:r w:rsidRPr="00854E51">
        <w:rPr>
          <w:rFonts w:ascii="Times New Roman" w:eastAsia="Times New Roman" w:hAnsi="Times New Roman" w:cs="Times New Roman"/>
          <w:color w:val="000000"/>
          <w:sz w:val="24"/>
          <w:szCs w:val="24"/>
        </w:rPr>
        <w:t xml:space="preserve"> These </w:t>
      </w:r>
      <w:r w:rsidRPr="00DA3394">
        <w:rPr>
          <w:rFonts w:ascii="Times New Roman" w:eastAsia="Times New Roman" w:hAnsi="Times New Roman" w:cs="Times New Roman"/>
          <w:color w:val="000000"/>
          <w:sz w:val="24"/>
          <w:szCs w:val="24"/>
          <w:highlight w:val="white"/>
        </w:rPr>
        <w:t xml:space="preserve">rates are already unacceptably high—yet research suggests the OPM and SPM </w:t>
      </w:r>
      <w:r w:rsidRPr="000162B8">
        <w:rPr>
          <w:rFonts w:ascii="Times New Roman" w:eastAsia="Times New Roman" w:hAnsi="Times New Roman" w:cs="Times New Roman"/>
          <w:color w:val="000000"/>
          <w:sz w:val="24"/>
          <w:szCs w:val="24"/>
          <w:highlight w:val="white"/>
        </w:rPr>
        <w:t xml:space="preserve">understate the number of children experiencing economic deprivation and material hardship. </w:t>
      </w:r>
      <w:r w:rsidRPr="000162B8">
        <w:rPr>
          <w:rFonts w:ascii="Times New Roman" w:eastAsia="Times New Roman" w:hAnsi="Times New Roman" w:cs="Times New Roman"/>
          <w:color w:val="000000"/>
          <w:sz w:val="24"/>
          <w:szCs w:val="24"/>
        </w:rPr>
        <w:t xml:space="preserve">Millions of children not </w:t>
      </w:r>
      <w:r w:rsidR="00ED4DE1" w:rsidRPr="000162B8">
        <w:rPr>
          <w:rFonts w:ascii="Times New Roman" w:eastAsia="Times New Roman" w:hAnsi="Times New Roman" w:cs="Times New Roman"/>
          <w:color w:val="000000"/>
          <w:sz w:val="24"/>
          <w:szCs w:val="24"/>
        </w:rPr>
        <w:t>currently classified as poor</w:t>
      </w:r>
      <w:r w:rsidRPr="000162B8">
        <w:rPr>
          <w:rFonts w:ascii="Times New Roman" w:eastAsia="Times New Roman" w:hAnsi="Times New Roman" w:cs="Times New Roman"/>
          <w:color w:val="000000"/>
          <w:sz w:val="24"/>
          <w:szCs w:val="24"/>
        </w:rPr>
        <w:t xml:space="preserve"> lack </w:t>
      </w:r>
      <w:r w:rsidRPr="000162B8">
        <w:rPr>
          <w:rFonts w:ascii="Times New Roman" w:eastAsia="Times New Roman" w:hAnsi="Times New Roman" w:cs="Times New Roman"/>
          <w:color w:val="000000"/>
          <w:sz w:val="24"/>
          <w:szCs w:val="24"/>
          <w:highlight w:val="white"/>
        </w:rPr>
        <w:t xml:space="preserve">consistent access to nutritious food, stable housing, healthcare, and other critical resources needed to support their healthy development. </w:t>
      </w:r>
      <w:r w:rsidRPr="000162B8">
        <w:rPr>
          <w:rFonts w:ascii="Times New Roman" w:eastAsia="Times New Roman" w:hAnsi="Times New Roman" w:cs="Times New Roman"/>
          <w:color w:val="000000"/>
          <w:sz w:val="24"/>
          <w:szCs w:val="24"/>
        </w:rPr>
        <w:t xml:space="preserve">According to the Urban Institute, </w:t>
      </w:r>
      <w:r w:rsidRPr="000162B8">
        <w:rPr>
          <w:rFonts w:ascii="Times New Roman" w:eastAsia="Times New Roman" w:hAnsi="Times New Roman" w:cs="Times New Roman"/>
          <w:color w:val="000000"/>
          <w:sz w:val="24"/>
          <w:szCs w:val="24"/>
          <w:highlight w:val="white"/>
        </w:rPr>
        <w:t>more than 40 percent of families with children under 19 struggled to meet one or more basic needs for food, housing or health care in 2017.</w:t>
      </w:r>
      <w:r w:rsidRPr="000162B8">
        <w:rPr>
          <w:rFonts w:ascii="Times New Roman" w:hAnsi="Times New Roman" w:cs="Times New Roman"/>
          <w:sz w:val="24"/>
          <w:szCs w:val="24"/>
          <w:highlight w:val="white"/>
          <w:vertAlign w:val="superscript"/>
        </w:rPr>
        <w:footnoteReference w:id="1"/>
      </w:r>
      <w:r w:rsidRPr="000162B8">
        <w:rPr>
          <w:rFonts w:ascii="Times New Roman" w:eastAsia="Times New Roman" w:hAnsi="Times New Roman" w:cs="Times New Roman"/>
          <w:color w:val="000000"/>
          <w:sz w:val="24"/>
          <w:szCs w:val="24"/>
          <w:highlight w:val="white"/>
        </w:rPr>
        <w:t xml:space="preserve"> </w:t>
      </w:r>
      <w:r w:rsidRPr="000162B8">
        <w:rPr>
          <w:rFonts w:ascii="Times New Roman" w:eastAsia="Times New Roman" w:hAnsi="Times New Roman" w:cs="Times New Roman"/>
          <w:color w:val="000000"/>
          <w:sz w:val="24"/>
          <w:szCs w:val="24"/>
        </w:rPr>
        <w:t>In fact, near-poor families with incomes between 100 and 200 percent of the official poverty line experienced material hardship at nearly the same rate of families below poverty.</w:t>
      </w:r>
      <w:r w:rsidRPr="000162B8">
        <w:rPr>
          <w:rFonts w:ascii="Times New Roman" w:hAnsi="Times New Roman" w:cs="Times New Roman"/>
          <w:sz w:val="24"/>
          <w:szCs w:val="24"/>
          <w:vertAlign w:val="superscript"/>
        </w:rPr>
        <w:footnoteReference w:id="2"/>
      </w:r>
      <w:r w:rsidRPr="000162B8">
        <w:rPr>
          <w:rFonts w:ascii="Times New Roman" w:eastAsia="Times New Roman" w:hAnsi="Times New Roman" w:cs="Times New Roman"/>
          <w:color w:val="000000"/>
          <w:sz w:val="24"/>
          <w:szCs w:val="24"/>
        </w:rPr>
        <w:t xml:space="preserve"> </w:t>
      </w:r>
      <w:sdt>
        <w:sdtPr>
          <w:rPr>
            <w:rFonts w:ascii="Times New Roman" w:hAnsi="Times New Roman" w:cs="Times New Roman"/>
            <w:sz w:val="24"/>
            <w:szCs w:val="24"/>
          </w:rPr>
          <w:tag w:val="goog_rdk_5"/>
          <w:id w:val="1355152782"/>
        </w:sdtPr>
        <w:sdtEndPr/>
        <w:sdtContent/>
      </w:sdt>
      <w:sdt>
        <w:sdtPr>
          <w:rPr>
            <w:rFonts w:ascii="Times New Roman" w:hAnsi="Times New Roman" w:cs="Times New Roman"/>
            <w:sz w:val="24"/>
            <w:szCs w:val="24"/>
          </w:rPr>
          <w:tag w:val="goog_rdk_6"/>
          <w:id w:val="-1734227518"/>
        </w:sdtPr>
        <w:sdtEndPr/>
        <w:sdtContent/>
      </w:sdt>
      <w:r w:rsidR="00144DC3" w:rsidRPr="000162B8">
        <w:rPr>
          <w:rFonts w:ascii="Times New Roman" w:hAnsi="Times New Roman" w:cs="Times New Roman"/>
          <w:sz w:val="24"/>
          <w:szCs w:val="24"/>
        </w:rPr>
        <w:t xml:space="preserve"> </w:t>
      </w:r>
    </w:p>
    <w:p w14:paraId="2E43551D" w14:textId="77777777" w:rsidR="00DA3394" w:rsidRPr="00DA3394" w:rsidRDefault="00DA3394" w:rsidP="000767FD">
      <w:pPr>
        <w:autoSpaceDE w:val="0"/>
        <w:autoSpaceDN w:val="0"/>
        <w:adjustRightInd w:val="0"/>
        <w:spacing w:after="0" w:line="240" w:lineRule="auto"/>
        <w:jc w:val="both"/>
        <w:rPr>
          <w:rFonts w:ascii="P”¶À˛" w:hAnsi="P”¶À˛" w:cs="P”¶À˛"/>
          <w:sz w:val="26"/>
          <w:szCs w:val="26"/>
        </w:rPr>
      </w:pPr>
    </w:p>
    <w:p w14:paraId="19759F4F" w14:textId="64C76D69" w:rsidR="00144DC3" w:rsidRPr="000162B8" w:rsidRDefault="00FA045D" w:rsidP="000767FD">
      <w:pPr>
        <w:jc w:val="both"/>
        <w:rPr>
          <w:rFonts w:ascii="Times New Roman" w:hAnsi="Times New Roman" w:cs="Times New Roman"/>
          <w:sz w:val="24"/>
          <w:szCs w:val="24"/>
        </w:rPr>
      </w:pPr>
      <w:r w:rsidRPr="000162B8">
        <w:rPr>
          <w:rFonts w:ascii="Times New Roman" w:eastAsia="Times New Roman" w:hAnsi="Times New Roman" w:cs="Times New Roman"/>
          <w:color w:val="000000"/>
          <w:sz w:val="24"/>
          <w:szCs w:val="24"/>
          <w:highlight w:val="yellow"/>
          <w:shd w:val="clear" w:color="auto" w:fill="FFFFFF"/>
        </w:rPr>
        <w:t xml:space="preserve">[Insert stories of families with children your organization represents who are living above the poverty line but still struggling to make ends meet. </w:t>
      </w:r>
      <w:r w:rsidR="00ED4DE1" w:rsidRPr="000162B8">
        <w:rPr>
          <w:rFonts w:ascii="Times New Roman" w:eastAsia="Times New Roman" w:hAnsi="Times New Roman" w:cs="Times New Roman"/>
          <w:color w:val="000000"/>
          <w:sz w:val="24"/>
          <w:szCs w:val="24"/>
          <w:highlight w:val="yellow"/>
          <w:shd w:val="clear" w:color="auto" w:fill="FFFFFF"/>
        </w:rPr>
        <w:t xml:space="preserve">If you do not work directly with families, consider testimony or news articles. </w:t>
      </w:r>
      <w:r w:rsidR="008B2A0E" w:rsidRPr="000162B8">
        <w:rPr>
          <w:rFonts w:ascii="Times New Roman" w:eastAsia="Times New Roman" w:hAnsi="Times New Roman" w:cs="Times New Roman"/>
          <w:color w:val="000000"/>
          <w:sz w:val="24"/>
          <w:szCs w:val="24"/>
          <w:highlight w:val="yellow"/>
          <w:shd w:val="clear" w:color="auto" w:fill="FFFFFF"/>
        </w:rPr>
        <w:t>For example, you could write:</w:t>
      </w:r>
      <w:r w:rsidR="00483B56" w:rsidRPr="000162B8">
        <w:rPr>
          <w:rFonts w:ascii="Times New Roman" w:eastAsia="Times New Roman" w:hAnsi="Times New Roman" w:cs="Times New Roman"/>
          <w:color w:val="000000"/>
          <w:sz w:val="24"/>
          <w:szCs w:val="24"/>
          <w:highlight w:val="yellow"/>
          <w:shd w:val="clear" w:color="auto" w:fill="FFFFFF"/>
        </w:rPr>
        <w:t xml:space="preserve"> </w:t>
      </w:r>
      <w:r w:rsidR="00144DC3" w:rsidRPr="000162B8">
        <w:rPr>
          <w:rFonts w:ascii="Times New Roman" w:hAnsi="Times New Roman" w:cs="Times New Roman"/>
          <w:sz w:val="24"/>
          <w:szCs w:val="24"/>
        </w:rPr>
        <w:t xml:space="preserve"> </w:t>
      </w:r>
    </w:p>
    <w:p w14:paraId="3F90A23C" w14:textId="77777777" w:rsidR="00144DC3" w:rsidRPr="000162B8" w:rsidRDefault="00FA045D" w:rsidP="000767FD">
      <w:pPr>
        <w:jc w:val="both"/>
        <w:rPr>
          <w:rFonts w:ascii="Times New Roman" w:hAnsi="Times New Roman" w:cs="Times New Roman"/>
          <w:sz w:val="24"/>
          <w:szCs w:val="24"/>
        </w:rPr>
      </w:pPr>
      <w:r w:rsidRPr="000162B8">
        <w:rPr>
          <w:rFonts w:ascii="Times New Roman" w:eastAsia="Times New Roman" w:hAnsi="Times New Roman" w:cs="Times New Roman"/>
          <w:color w:val="000000"/>
          <w:sz w:val="24"/>
          <w:szCs w:val="24"/>
          <w:highlight w:val="yellow"/>
          <w:shd w:val="clear" w:color="auto" w:fill="FFFFFF"/>
        </w:rPr>
        <w:t xml:space="preserve">Amy Jo Hutchinson, an organizer with the Healthy Kids and Families Coalition in West Virginia, recently testified to the House Committee on Oversight and Reform about her personal struggle with material hardship despite the fact that her household income technically puts her above the federal poverty line:  </w:t>
      </w:r>
      <w:r w:rsidR="00144DC3" w:rsidRPr="000162B8">
        <w:rPr>
          <w:rFonts w:ascii="Times New Roman" w:hAnsi="Times New Roman" w:cs="Times New Roman"/>
          <w:sz w:val="24"/>
          <w:szCs w:val="24"/>
        </w:rPr>
        <w:t xml:space="preserve"> </w:t>
      </w:r>
    </w:p>
    <w:p w14:paraId="0372C0CB" w14:textId="77777777" w:rsidR="007215FE" w:rsidRPr="000162B8" w:rsidRDefault="00FA045D" w:rsidP="000767FD">
      <w:pPr>
        <w:jc w:val="both"/>
        <w:rPr>
          <w:rFonts w:ascii="Times New Roman" w:hAnsi="Times New Roman" w:cs="Times New Roman"/>
          <w:sz w:val="24"/>
          <w:szCs w:val="24"/>
        </w:rPr>
      </w:pPr>
      <w:r w:rsidRPr="000162B8">
        <w:rPr>
          <w:rFonts w:ascii="Times New Roman" w:eastAsia="Times New Roman" w:hAnsi="Times New Roman" w:cs="Times New Roman"/>
          <w:sz w:val="24"/>
          <w:szCs w:val="24"/>
          <w:highlight w:val="yellow"/>
        </w:rPr>
        <w:t>"I have two jobs and a bachelor’s degree and I struggle to make ends meet. The Federal Poverty Guidelines say that I'm not poor, but I cashed in a jar full of change the other day so my daughter could attend a music competition with her school band. I can't go grocery shopping without a calculator. I had to decide which bills to not pay so I could make this trip."</w:t>
      </w:r>
      <w:r w:rsidRPr="000162B8">
        <w:rPr>
          <w:rFonts w:ascii="Times New Roman" w:hAnsi="Times New Roman" w:cs="Times New Roman"/>
          <w:sz w:val="24"/>
          <w:szCs w:val="24"/>
          <w:highlight w:val="yellow"/>
          <w:vertAlign w:val="superscript"/>
        </w:rPr>
        <w:footnoteReference w:id="3"/>
      </w:r>
      <w:r w:rsidRPr="000162B8">
        <w:rPr>
          <w:rFonts w:ascii="Times New Roman" w:eastAsia="Times New Roman" w:hAnsi="Times New Roman" w:cs="Times New Roman"/>
          <w:color w:val="000000"/>
          <w:sz w:val="24"/>
          <w:szCs w:val="24"/>
          <w:highlight w:val="yellow"/>
          <w:shd w:val="clear" w:color="auto" w:fill="FFFFFF"/>
        </w:rPr>
        <w:t>]</w:t>
      </w:r>
      <w:r w:rsidR="00483B56" w:rsidRPr="000162B8">
        <w:rPr>
          <w:rFonts w:ascii="Times New Roman" w:eastAsia="Times New Roman" w:hAnsi="Times New Roman" w:cs="Times New Roman"/>
          <w:color w:val="000000"/>
          <w:sz w:val="24"/>
          <w:szCs w:val="24"/>
          <w:highlight w:val="yellow"/>
          <w:shd w:val="clear" w:color="auto" w:fill="FFFFFF"/>
        </w:rPr>
        <w:t xml:space="preserve"> </w:t>
      </w:r>
      <w:r w:rsidR="007215FE" w:rsidRPr="000162B8">
        <w:rPr>
          <w:rFonts w:ascii="Times New Roman" w:hAnsi="Times New Roman" w:cs="Times New Roman"/>
          <w:sz w:val="24"/>
          <w:szCs w:val="24"/>
        </w:rPr>
        <w:t xml:space="preserve"> </w:t>
      </w:r>
    </w:p>
    <w:p w14:paraId="1DD9FE68" w14:textId="7D830F5B" w:rsidR="00B27CD2" w:rsidRPr="00B27CD2" w:rsidRDefault="00026236" w:rsidP="000767FD">
      <w:pPr>
        <w:jc w:val="both"/>
        <w:rPr>
          <w:rFonts w:ascii="Times New Roman" w:hAnsi="Times New Roman" w:cs="Times New Roman"/>
          <w:b/>
          <w:sz w:val="24"/>
          <w:szCs w:val="24"/>
        </w:rPr>
      </w:pPr>
      <w:r w:rsidRPr="000162B8">
        <w:rPr>
          <w:rFonts w:ascii="Times New Roman" w:eastAsia="Times New Roman" w:hAnsi="Times New Roman" w:cs="Times New Roman"/>
          <w:sz w:val="24"/>
          <w:szCs w:val="24"/>
          <w:shd w:val="clear" w:color="auto" w:fill="FFFFFF"/>
        </w:rPr>
        <w:t>As these s</w:t>
      </w:r>
      <w:r w:rsidR="00D956A9" w:rsidRPr="000162B8">
        <w:rPr>
          <w:rFonts w:ascii="Times New Roman" w:eastAsia="Times New Roman" w:hAnsi="Times New Roman" w:cs="Times New Roman"/>
          <w:sz w:val="24"/>
          <w:szCs w:val="24"/>
          <w:shd w:val="clear" w:color="auto" w:fill="FFFFFF"/>
        </w:rPr>
        <w:t xml:space="preserve">tudies and stories </w:t>
      </w:r>
      <w:r w:rsidR="000956DD" w:rsidRPr="000162B8">
        <w:rPr>
          <w:rFonts w:ascii="Times New Roman" w:eastAsia="Times New Roman" w:hAnsi="Times New Roman" w:cs="Times New Roman"/>
          <w:sz w:val="24"/>
          <w:szCs w:val="24"/>
          <w:shd w:val="clear" w:color="auto" w:fill="FFFFFF"/>
        </w:rPr>
        <w:t>show</w:t>
      </w:r>
      <w:r w:rsidRPr="000162B8">
        <w:rPr>
          <w:rFonts w:ascii="Times New Roman" w:eastAsia="Times New Roman" w:hAnsi="Times New Roman" w:cs="Times New Roman"/>
          <w:sz w:val="24"/>
          <w:szCs w:val="24"/>
          <w:shd w:val="clear" w:color="auto" w:fill="FFFFFF"/>
        </w:rPr>
        <w:t>,</w:t>
      </w:r>
      <w:r w:rsidR="00D956A9" w:rsidRPr="000162B8">
        <w:rPr>
          <w:rFonts w:ascii="Times New Roman" w:eastAsia="Times New Roman" w:hAnsi="Times New Roman" w:cs="Times New Roman"/>
          <w:sz w:val="24"/>
          <w:szCs w:val="24"/>
          <w:shd w:val="clear" w:color="auto" w:fill="FFFFFF"/>
        </w:rPr>
        <w:t xml:space="preserve"> existing poverty measures </w:t>
      </w:r>
      <w:r w:rsidR="00314A45">
        <w:rPr>
          <w:rFonts w:ascii="Times New Roman" w:eastAsia="Times New Roman" w:hAnsi="Times New Roman" w:cs="Times New Roman"/>
          <w:sz w:val="24"/>
          <w:szCs w:val="24"/>
          <w:shd w:val="clear" w:color="auto" w:fill="FFFFFF"/>
        </w:rPr>
        <w:t>do not</w:t>
      </w:r>
      <w:r w:rsidR="000956DD" w:rsidRPr="000162B8">
        <w:rPr>
          <w:rFonts w:ascii="Times New Roman" w:eastAsia="Times New Roman" w:hAnsi="Times New Roman" w:cs="Times New Roman"/>
          <w:sz w:val="24"/>
          <w:szCs w:val="24"/>
          <w:shd w:val="clear" w:color="auto" w:fill="FFFFFF"/>
        </w:rPr>
        <w:t xml:space="preserve"> capture</w:t>
      </w:r>
      <w:r w:rsidR="00314A45">
        <w:rPr>
          <w:rFonts w:ascii="Times New Roman" w:eastAsia="Times New Roman" w:hAnsi="Times New Roman" w:cs="Times New Roman"/>
          <w:sz w:val="24"/>
          <w:szCs w:val="24"/>
          <w:shd w:val="clear" w:color="auto" w:fill="FFFFFF"/>
        </w:rPr>
        <w:t xml:space="preserve"> too</w:t>
      </w:r>
      <w:r w:rsidR="000956DD" w:rsidRPr="000162B8">
        <w:rPr>
          <w:rFonts w:ascii="Times New Roman" w:eastAsia="Times New Roman" w:hAnsi="Times New Roman" w:cs="Times New Roman"/>
          <w:sz w:val="24"/>
          <w:szCs w:val="24"/>
          <w:shd w:val="clear" w:color="auto" w:fill="FFFFFF"/>
        </w:rPr>
        <w:t xml:space="preserve"> many </w:t>
      </w:r>
      <w:r w:rsidR="00314A45">
        <w:rPr>
          <w:rFonts w:ascii="Times New Roman" w:eastAsia="Times New Roman" w:hAnsi="Times New Roman" w:cs="Times New Roman"/>
          <w:sz w:val="24"/>
          <w:szCs w:val="24"/>
          <w:shd w:val="clear" w:color="auto" w:fill="FFFFFF"/>
        </w:rPr>
        <w:t xml:space="preserve">but too few of the </w:t>
      </w:r>
      <w:r w:rsidR="00D956A9" w:rsidRPr="000162B8">
        <w:rPr>
          <w:rFonts w:ascii="Times New Roman" w:eastAsia="Times New Roman" w:hAnsi="Times New Roman" w:cs="Times New Roman"/>
          <w:sz w:val="24"/>
          <w:szCs w:val="24"/>
          <w:shd w:val="clear" w:color="auto" w:fill="FFFFFF"/>
        </w:rPr>
        <w:t xml:space="preserve">families struggling to make ends meet across </w:t>
      </w:r>
      <w:r w:rsidR="00314A45">
        <w:rPr>
          <w:rFonts w:ascii="Times New Roman" w:eastAsia="Times New Roman" w:hAnsi="Times New Roman" w:cs="Times New Roman"/>
          <w:sz w:val="24"/>
          <w:szCs w:val="24"/>
          <w:shd w:val="clear" w:color="auto" w:fill="FFFFFF"/>
        </w:rPr>
        <w:t xml:space="preserve">the country. </w:t>
      </w:r>
    </w:p>
    <w:p w14:paraId="52535D79" w14:textId="77777777" w:rsidR="00D444B8" w:rsidRPr="000162B8" w:rsidRDefault="00D444B8" w:rsidP="000767FD">
      <w:pPr>
        <w:pStyle w:val="ListParagraph"/>
        <w:ind w:left="1440"/>
        <w:jc w:val="both"/>
        <w:rPr>
          <w:rFonts w:ascii="Times New Roman" w:eastAsia="Times New Roman" w:hAnsi="Times New Roman" w:cs="Times New Roman"/>
          <w:color w:val="FF0000"/>
          <w:sz w:val="24"/>
          <w:szCs w:val="24"/>
          <w:shd w:val="clear" w:color="auto" w:fill="FFFFFF"/>
        </w:rPr>
      </w:pPr>
    </w:p>
    <w:p w14:paraId="32754C16" w14:textId="54008ACF" w:rsidR="009B4881" w:rsidRPr="00A2180F" w:rsidRDefault="00314A45" w:rsidP="000767FD">
      <w:pPr>
        <w:pStyle w:val="ListParagraph"/>
        <w:numPr>
          <w:ilvl w:val="0"/>
          <w:numId w:val="6"/>
        </w:numPr>
        <w:jc w:val="both"/>
        <w:rPr>
          <w:rFonts w:ascii="Times New Roman" w:eastAsia="Times New Roman" w:hAnsi="Times New Roman" w:cs="Times New Roman"/>
          <w:sz w:val="24"/>
          <w:szCs w:val="24"/>
          <w:shd w:val="clear" w:color="auto" w:fill="FFFFFF"/>
        </w:rPr>
      </w:pPr>
      <w:r>
        <w:rPr>
          <w:rFonts w:ascii="Times New Roman" w:hAnsi="Times New Roman" w:cs="Times New Roman"/>
          <w:b/>
          <w:sz w:val="24"/>
          <w:szCs w:val="24"/>
          <w:u w:val="single"/>
        </w:rPr>
        <w:t>A</w:t>
      </w:r>
      <w:r w:rsidR="009B4881" w:rsidRPr="00A2180F">
        <w:rPr>
          <w:rFonts w:ascii="Times New Roman" w:hAnsi="Times New Roman" w:cs="Times New Roman"/>
          <w:b/>
          <w:sz w:val="24"/>
          <w:szCs w:val="24"/>
          <w:u w:val="single"/>
        </w:rPr>
        <w:t xml:space="preserve">djusted and alternative measures under consideration by OMB </w:t>
      </w:r>
      <w:r w:rsidR="00C877F6" w:rsidRPr="00A2180F">
        <w:rPr>
          <w:rFonts w:ascii="Times New Roman" w:hAnsi="Times New Roman" w:cs="Times New Roman"/>
          <w:b/>
          <w:sz w:val="24"/>
          <w:szCs w:val="24"/>
          <w:u w:val="single"/>
        </w:rPr>
        <w:t xml:space="preserve">threaten to </w:t>
      </w:r>
      <w:r w:rsidR="009B4881" w:rsidRPr="00A2180F">
        <w:rPr>
          <w:rFonts w:ascii="Times New Roman" w:hAnsi="Times New Roman" w:cs="Times New Roman"/>
          <w:b/>
          <w:sz w:val="24"/>
          <w:szCs w:val="24"/>
          <w:u w:val="single"/>
        </w:rPr>
        <w:t>move us further from</w:t>
      </w:r>
      <w:r w:rsidR="003517A9">
        <w:rPr>
          <w:rFonts w:ascii="Times New Roman" w:hAnsi="Times New Roman" w:cs="Times New Roman"/>
          <w:b/>
          <w:sz w:val="24"/>
          <w:szCs w:val="24"/>
          <w:u w:val="single"/>
        </w:rPr>
        <w:t xml:space="preserve"> </w:t>
      </w:r>
      <w:r w:rsidR="00E93816">
        <w:rPr>
          <w:rFonts w:ascii="Times New Roman" w:hAnsi="Times New Roman" w:cs="Times New Roman"/>
          <w:b/>
          <w:sz w:val="24"/>
          <w:szCs w:val="24"/>
          <w:u w:val="single"/>
        </w:rPr>
        <w:t xml:space="preserve">the </w:t>
      </w:r>
      <w:r w:rsidR="000A48FE" w:rsidRPr="00A2180F">
        <w:rPr>
          <w:rFonts w:ascii="Times New Roman" w:hAnsi="Times New Roman" w:cs="Times New Roman"/>
          <w:b/>
          <w:sz w:val="24"/>
          <w:szCs w:val="24"/>
          <w:u w:val="single"/>
        </w:rPr>
        <w:t xml:space="preserve">goal of </w:t>
      </w:r>
      <w:r w:rsidR="00C877F6" w:rsidRPr="00A2180F">
        <w:rPr>
          <w:rFonts w:ascii="Times New Roman" w:hAnsi="Times New Roman" w:cs="Times New Roman"/>
          <w:b/>
          <w:sz w:val="24"/>
          <w:szCs w:val="24"/>
          <w:u w:val="single"/>
        </w:rPr>
        <w:t>accurately measuring</w:t>
      </w:r>
      <w:r w:rsidR="006B6DD0" w:rsidRPr="00A2180F">
        <w:rPr>
          <w:rFonts w:ascii="Times New Roman" w:hAnsi="Times New Roman" w:cs="Times New Roman"/>
          <w:b/>
          <w:sz w:val="24"/>
          <w:szCs w:val="24"/>
          <w:u w:val="single"/>
        </w:rPr>
        <w:t xml:space="preserve"> </w:t>
      </w:r>
      <w:r w:rsidR="000A48FE" w:rsidRPr="00A2180F">
        <w:rPr>
          <w:rFonts w:ascii="Times New Roman" w:hAnsi="Times New Roman" w:cs="Times New Roman"/>
          <w:b/>
          <w:sz w:val="24"/>
          <w:szCs w:val="24"/>
          <w:u w:val="single"/>
        </w:rPr>
        <w:t>economic deprivation</w:t>
      </w:r>
      <w:r w:rsidR="009F53D0" w:rsidRPr="00A2180F">
        <w:rPr>
          <w:rFonts w:ascii="Times New Roman" w:hAnsi="Times New Roman" w:cs="Times New Roman"/>
          <w:b/>
          <w:sz w:val="24"/>
          <w:szCs w:val="24"/>
          <w:u w:val="single"/>
        </w:rPr>
        <w:t xml:space="preserve"> </w:t>
      </w:r>
      <w:r w:rsidR="00E93816">
        <w:rPr>
          <w:rFonts w:ascii="Times New Roman" w:hAnsi="Times New Roman" w:cs="Times New Roman"/>
          <w:b/>
          <w:sz w:val="24"/>
          <w:szCs w:val="24"/>
          <w:u w:val="single"/>
        </w:rPr>
        <w:t xml:space="preserve">and material hardship </w:t>
      </w:r>
      <w:r w:rsidR="009F53D0" w:rsidRPr="00A2180F">
        <w:rPr>
          <w:rFonts w:ascii="Times New Roman" w:hAnsi="Times New Roman" w:cs="Times New Roman"/>
          <w:b/>
          <w:sz w:val="24"/>
          <w:szCs w:val="24"/>
          <w:u w:val="single"/>
        </w:rPr>
        <w:t>among children and families in America</w:t>
      </w:r>
      <w:r w:rsidR="009B4881" w:rsidRPr="00A2180F">
        <w:rPr>
          <w:rFonts w:ascii="Times New Roman" w:hAnsi="Times New Roman" w:cs="Times New Roman"/>
          <w:b/>
          <w:sz w:val="24"/>
          <w:szCs w:val="24"/>
          <w:u w:val="single"/>
        </w:rPr>
        <w:t xml:space="preserve">.  </w:t>
      </w:r>
    </w:p>
    <w:p w14:paraId="0DDBE291" w14:textId="77777777" w:rsidR="00E0476B" w:rsidRPr="00A2180F" w:rsidRDefault="00E0476B" w:rsidP="000767FD">
      <w:pPr>
        <w:pStyle w:val="ListParagraph"/>
        <w:ind w:left="1440"/>
        <w:jc w:val="both"/>
        <w:rPr>
          <w:rFonts w:ascii="Times New Roman" w:hAnsi="Times New Roman" w:cs="Times New Roman"/>
          <w:sz w:val="24"/>
          <w:szCs w:val="24"/>
        </w:rPr>
      </w:pPr>
    </w:p>
    <w:p w14:paraId="65203CF9" w14:textId="282A5E96" w:rsidR="007215FE" w:rsidRPr="00A2180F" w:rsidRDefault="007777C4" w:rsidP="000767FD">
      <w:pPr>
        <w:pStyle w:val="ListParagraph"/>
        <w:numPr>
          <w:ilvl w:val="0"/>
          <w:numId w:val="7"/>
        </w:numPr>
        <w:jc w:val="both"/>
        <w:rPr>
          <w:rFonts w:ascii="Times New Roman" w:hAnsi="Times New Roman" w:cs="Times New Roman"/>
          <w:b/>
          <w:sz w:val="24"/>
          <w:szCs w:val="24"/>
        </w:rPr>
      </w:pPr>
      <w:r w:rsidRPr="00A2180F">
        <w:rPr>
          <w:rFonts w:ascii="Times New Roman" w:hAnsi="Times New Roman" w:cs="Times New Roman"/>
          <w:b/>
          <w:sz w:val="24"/>
          <w:szCs w:val="24"/>
        </w:rPr>
        <w:t>An exten</w:t>
      </w:r>
      <w:r w:rsidR="00885773" w:rsidRPr="00A2180F">
        <w:rPr>
          <w:rFonts w:ascii="Times New Roman" w:hAnsi="Times New Roman" w:cs="Times New Roman"/>
          <w:b/>
          <w:sz w:val="24"/>
          <w:szCs w:val="24"/>
        </w:rPr>
        <w:t>ded income measure</w:t>
      </w:r>
      <w:r w:rsidRPr="00A2180F">
        <w:rPr>
          <w:rFonts w:ascii="Times New Roman" w:hAnsi="Times New Roman" w:cs="Times New Roman"/>
          <w:b/>
          <w:sz w:val="24"/>
          <w:szCs w:val="24"/>
        </w:rPr>
        <w:t xml:space="preserve"> that </w:t>
      </w:r>
      <w:r w:rsidR="009F53D0" w:rsidRPr="00A2180F">
        <w:rPr>
          <w:rFonts w:ascii="Times New Roman" w:hAnsi="Times New Roman" w:cs="Times New Roman"/>
          <w:b/>
          <w:sz w:val="24"/>
          <w:szCs w:val="24"/>
        </w:rPr>
        <w:t xml:space="preserve">expands the definition of </w:t>
      </w:r>
      <w:r w:rsidR="00460CD4" w:rsidRPr="00A2180F">
        <w:rPr>
          <w:rFonts w:ascii="Times New Roman" w:hAnsi="Times New Roman" w:cs="Times New Roman"/>
          <w:b/>
          <w:sz w:val="24"/>
          <w:szCs w:val="24"/>
        </w:rPr>
        <w:t xml:space="preserve">resources </w:t>
      </w:r>
      <w:r w:rsidR="00880C8D" w:rsidRPr="00A2180F">
        <w:rPr>
          <w:rFonts w:ascii="Times New Roman" w:hAnsi="Times New Roman" w:cs="Times New Roman"/>
          <w:b/>
          <w:sz w:val="24"/>
          <w:szCs w:val="24"/>
        </w:rPr>
        <w:t>a</w:t>
      </w:r>
      <w:r w:rsidR="009F53D0" w:rsidRPr="00A2180F">
        <w:rPr>
          <w:rFonts w:ascii="Times New Roman" w:hAnsi="Times New Roman" w:cs="Times New Roman"/>
          <w:b/>
          <w:sz w:val="24"/>
          <w:szCs w:val="24"/>
        </w:rPr>
        <w:t xml:space="preserve">vailable to families </w:t>
      </w:r>
      <w:r w:rsidR="00A6028D" w:rsidRPr="00A2180F">
        <w:rPr>
          <w:rFonts w:ascii="Times New Roman" w:hAnsi="Times New Roman" w:cs="Times New Roman"/>
          <w:b/>
          <w:sz w:val="24"/>
          <w:szCs w:val="24"/>
        </w:rPr>
        <w:t xml:space="preserve">without </w:t>
      </w:r>
      <w:r w:rsidR="009F53D0" w:rsidRPr="00A2180F">
        <w:rPr>
          <w:rFonts w:ascii="Times New Roman" w:hAnsi="Times New Roman" w:cs="Times New Roman"/>
          <w:b/>
          <w:sz w:val="24"/>
          <w:szCs w:val="24"/>
        </w:rPr>
        <w:t xml:space="preserve">simultaneously </w:t>
      </w:r>
      <w:r w:rsidR="007215FE" w:rsidRPr="00A2180F">
        <w:rPr>
          <w:rFonts w:ascii="Times New Roman" w:hAnsi="Times New Roman" w:cs="Times New Roman"/>
          <w:b/>
          <w:sz w:val="24"/>
          <w:szCs w:val="24"/>
        </w:rPr>
        <w:t>expanding</w:t>
      </w:r>
      <w:r w:rsidR="00A6028D" w:rsidRPr="00A2180F">
        <w:rPr>
          <w:rFonts w:ascii="Times New Roman" w:hAnsi="Times New Roman" w:cs="Times New Roman"/>
          <w:b/>
          <w:sz w:val="24"/>
          <w:szCs w:val="24"/>
        </w:rPr>
        <w:t xml:space="preserve"> thresholds</w:t>
      </w:r>
      <w:r w:rsidR="009F53D0" w:rsidRPr="00A2180F">
        <w:rPr>
          <w:rFonts w:ascii="Times New Roman" w:hAnsi="Times New Roman" w:cs="Times New Roman"/>
          <w:b/>
          <w:sz w:val="24"/>
          <w:szCs w:val="24"/>
        </w:rPr>
        <w:t xml:space="preserve"> to reflect the amount of resources needed to support a family</w:t>
      </w:r>
      <w:r w:rsidR="00A6028D" w:rsidRPr="00A2180F">
        <w:rPr>
          <w:rFonts w:ascii="Times New Roman" w:hAnsi="Times New Roman" w:cs="Times New Roman"/>
          <w:b/>
          <w:sz w:val="24"/>
          <w:szCs w:val="24"/>
        </w:rPr>
        <w:t xml:space="preserve"> </w:t>
      </w:r>
      <w:r w:rsidR="009F53D0" w:rsidRPr="00A2180F">
        <w:rPr>
          <w:rFonts w:ascii="Times New Roman" w:hAnsi="Times New Roman" w:cs="Times New Roman"/>
          <w:b/>
          <w:sz w:val="24"/>
          <w:szCs w:val="24"/>
        </w:rPr>
        <w:t>will only</w:t>
      </w:r>
      <w:r w:rsidR="00443B36" w:rsidRPr="00A2180F">
        <w:rPr>
          <w:rFonts w:ascii="Times New Roman" w:hAnsi="Times New Roman" w:cs="Times New Roman"/>
          <w:b/>
          <w:sz w:val="24"/>
          <w:szCs w:val="24"/>
        </w:rPr>
        <w:t xml:space="preserve"> understate</w:t>
      </w:r>
      <w:r w:rsidR="00885773" w:rsidRPr="00A2180F">
        <w:rPr>
          <w:rFonts w:ascii="Times New Roman" w:hAnsi="Times New Roman" w:cs="Times New Roman"/>
          <w:b/>
          <w:sz w:val="24"/>
          <w:szCs w:val="24"/>
        </w:rPr>
        <w:t xml:space="preserve"> poverty</w:t>
      </w:r>
      <w:r w:rsidR="009F53D0" w:rsidRPr="00A2180F">
        <w:rPr>
          <w:rFonts w:ascii="Times New Roman" w:hAnsi="Times New Roman" w:cs="Times New Roman"/>
          <w:b/>
          <w:sz w:val="24"/>
          <w:szCs w:val="24"/>
        </w:rPr>
        <w:t xml:space="preserve"> further</w:t>
      </w:r>
      <w:r w:rsidRPr="00A2180F">
        <w:rPr>
          <w:rFonts w:ascii="Times New Roman" w:hAnsi="Times New Roman" w:cs="Times New Roman"/>
          <w:b/>
          <w:sz w:val="24"/>
          <w:szCs w:val="24"/>
        </w:rPr>
        <w:t xml:space="preserve">. </w:t>
      </w:r>
      <w:r w:rsidR="009F53D0" w:rsidRPr="00A2180F">
        <w:rPr>
          <w:rFonts w:ascii="Times New Roman" w:eastAsia="Times New Roman" w:hAnsi="Times New Roman" w:cs="Times New Roman"/>
          <w:b/>
          <w:bCs/>
          <w:sz w:val="24"/>
          <w:szCs w:val="24"/>
        </w:rPr>
        <w:t>M</w:t>
      </w:r>
      <w:r w:rsidR="007215FE" w:rsidRPr="00A2180F">
        <w:rPr>
          <w:rFonts w:ascii="Times New Roman" w:eastAsia="Times New Roman" w:hAnsi="Times New Roman" w:cs="Times New Roman"/>
          <w:b/>
          <w:bCs/>
          <w:sz w:val="24"/>
          <w:szCs w:val="24"/>
        </w:rPr>
        <w:t>odifications</w:t>
      </w:r>
      <w:r w:rsidR="00885773" w:rsidRPr="00A2180F">
        <w:rPr>
          <w:rFonts w:ascii="Times New Roman" w:eastAsia="Times New Roman" w:hAnsi="Times New Roman" w:cs="Times New Roman"/>
          <w:b/>
          <w:bCs/>
          <w:sz w:val="24"/>
          <w:szCs w:val="24"/>
        </w:rPr>
        <w:t xml:space="preserve"> to existing income-based poverty measures</w:t>
      </w:r>
      <w:r w:rsidR="00145FDF">
        <w:rPr>
          <w:rFonts w:ascii="Times New Roman" w:eastAsia="Times New Roman" w:hAnsi="Times New Roman" w:cs="Times New Roman"/>
          <w:b/>
          <w:bCs/>
          <w:sz w:val="24"/>
          <w:szCs w:val="24"/>
        </w:rPr>
        <w:t>,</w:t>
      </w:r>
      <w:r w:rsidR="000956DD" w:rsidRPr="00A2180F">
        <w:rPr>
          <w:rFonts w:ascii="Times New Roman" w:eastAsia="Times New Roman" w:hAnsi="Times New Roman" w:cs="Times New Roman"/>
          <w:b/>
          <w:bCs/>
          <w:sz w:val="24"/>
          <w:szCs w:val="24"/>
        </w:rPr>
        <w:t xml:space="preserve"> </w:t>
      </w:r>
      <w:r w:rsidR="009F53D0" w:rsidRPr="00A2180F">
        <w:rPr>
          <w:rFonts w:ascii="Times New Roman" w:eastAsia="Times New Roman" w:hAnsi="Times New Roman" w:cs="Times New Roman"/>
          <w:b/>
          <w:bCs/>
          <w:sz w:val="24"/>
          <w:szCs w:val="24"/>
        </w:rPr>
        <w:t>such as corrections for underreporting</w:t>
      </w:r>
      <w:r w:rsidR="00145FDF">
        <w:rPr>
          <w:rFonts w:ascii="Times New Roman" w:eastAsia="Times New Roman" w:hAnsi="Times New Roman" w:cs="Times New Roman"/>
          <w:b/>
          <w:bCs/>
          <w:sz w:val="24"/>
          <w:szCs w:val="24"/>
        </w:rPr>
        <w:t>,</w:t>
      </w:r>
      <w:r w:rsidR="009F53D0" w:rsidRPr="00A2180F">
        <w:rPr>
          <w:rFonts w:ascii="Times New Roman" w:eastAsia="Times New Roman" w:hAnsi="Times New Roman" w:cs="Times New Roman"/>
          <w:b/>
          <w:bCs/>
          <w:sz w:val="24"/>
          <w:szCs w:val="24"/>
        </w:rPr>
        <w:t xml:space="preserve"> </w:t>
      </w:r>
      <w:r w:rsidR="00481A4E" w:rsidRPr="00A2180F">
        <w:rPr>
          <w:rFonts w:ascii="Times New Roman" w:eastAsia="Times New Roman" w:hAnsi="Times New Roman" w:cs="Times New Roman"/>
          <w:b/>
          <w:bCs/>
          <w:sz w:val="24"/>
          <w:szCs w:val="24"/>
        </w:rPr>
        <w:t>must be made alongside</w:t>
      </w:r>
      <w:r w:rsidR="009F53D0" w:rsidRPr="00A2180F">
        <w:rPr>
          <w:rFonts w:ascii="Times New Roman" w:eastAsia="Times New Roman" w:hAnsi="Times New Roman" w:cs="Times New Roman"/>
          <w:b/>
          <w:bCs/>
          <w:sz w:val="24"/>
          <w:szCs w:val="24"/>
        </w:rPr>
        <w:t xml:space="preserve"> </w:t>
      </w:r>
      <w:r w:rsidR="003C76C4">
        <w:rPr>
          <w:rFonts w:ascii="Times New Roman" w:eastAsia="Times New Roman" w:hAnsi="Times New Roman" w:cs="Times New Roman"/>
          <w:b/>
          <w:bCs/>
          <w:sz w:val="24"/>
          <w:szCs w:val="24"/>
        </w:rPr>
        <w:t xml:space="preserve">increases to </w:t>
      </w:r>
      <w:r w:rsidR="009F53D0" w:rsidRPr="00A2180F">
        <w:rPr>
          <w:rFonts w:ascii="Times New Roman" w:eastAsia="Times New Roman" w:hAnsi="Times New Roman" w:cs="Times New Roman"/>
          <w:b/>
          <w:bCs/>
          <w:sz w:val="24"/>
          <w:szCs w:val="24"/>
        </w:rPr>
        <w:t xml:space="preserve">thresholds. </w:t>
      </w:r>
    </w:p>
    <w:p w14:paraId="67CCECE9" w14:textId="77777777" w:rsidR="0001277F" w:rsidRPr="000162B8" w:rsidRDefault="0001277F" w:rsidP="000767FD">
      <w:pPr>
        <w:pStyle w:val="ListParagraph"/>
        <w:ind w:left="1080"/>
        <w:jc w:val="both"/>
        <w:rPr>
          <w:rFonts w:ascii="Times New Roman" w:hAnsi="Times New Roman" w:cs="Times New Roman"/>
          <w:b/>
          <w:color w:val="FF0000"/>
          <w:sz w:val="24"/>
          <w:szCs w:val="24"/>
        </w:rPr>
      </w:pPr>
    </w:p>
    <w:p w14:paraId="45AF78EC" w14:textId="77777777" w:rsidR="007215FE" w:rsidRPr="000162B8" w:rsidRDefault="000956DD" w:rsidP="000767FD">
      <w:pPr>
        <w:pStyle w:val="ListParagraph"/>
        <w:ind w:left="1080"/>
        <w:jc w:val="both"/>
        <w:rPr>
          <w:rFonts w:ascii="Times New Roman" w:eastAsia="Times New Roman" w:hAnsi="Times New Roman" w:cs="Times New Roman"/>
          <w:color w:val="000000"/>
          <w:sz w:val="24"/>
          <w:szCs w:val="24"/>
        </w:rPr>
      </w:pPr>
      <w:r w:rsidRPr="000162B8">
        <w:rPr>
          <w:rFonts w:ascii="Times New Roman" w:eastAsia="Times New Roman" w:hAnsi="Times New Roman" w:cs="Times New Roman"/>
          <w:color w:val="000000"/>
          <w:sz w:val="24"/>
          <w:szCs w:val="24"/>
        </w:rPr>
        <w:t xml:space="preserve">Efforts to modify existing income measures by correcting for underreporting must be coupled with a modification to the poverty threshold to ensure that the updated measure more reliably captures the scope of economic deprivation experienced by America’s children.  </w:t>
      </w:r>
      <w:r w:rsidR="007215FE" w:rsidRPr="000162B8">
        <w:rPr>
          <w:rFonts w:ascii="Times New Roman" w:eastAsia="Times New Roman" w:hAnsi="Times New Roman" w:cs="Times New Roman"/>
          <w:color w:val="000000"/>
          <w:sz w:val="24"/>
          <w:szCs w:val="24"/>
        </w:rPr>
        <w:t xml:space="preserve"> </w:t>
      </w:r>
    </w:p>
    <w:p w14:paraId="6C53C169" w14:textId="77777777" w:rsidR="007215FE" w:rsidRPr="000162B8" w:rsidRDefault="007215FE" w:rsidP="000767FD">
      <w:pPr>
        <w:pStyle w:val="ListParagraph"/>
        <w:ind w:left="1080"/>
        <w:jc w:val="both"/>
        <w:rPr>
          <w:rFonts w:ascii="Times New Roman" w:eastAsia="Times New Roman" w:hAnsi="Times New Roman" w:cs="Times New Roman"/>
          <w:color w:val="000000"/>
          <w:sz w:val="24"/>
          <w:szCs w:val="24"/>
        </w:rPr>
      </w:pPr>
    </w:p>
    <w:p w14:paraId="42E53E4B" w14:textId="491E4844" w:rsidR="007215FE" w:rsidRPr="000162B8" w:rsidRDefault="000956DD" w:rsidP="000767FD">
      <w:pPr>
        <w:pStyle w:val="ListParagraph"/>
        <w:ind w:left="1080"/>
        <w:jc w:val="both"/>
        <w:rPr>
          <w:rFonts w:ascii="Times New Roman" w:eastAsia="Times New Roman" w:hAnsi="Times New Roman" w:cs="Times New Roman"/>
          <w:color w:val="000000"/>
          <w:sz w:val="24"/>
          <w:szCs w:val="24"/>
          <w:shd w:val="clear" w:color="auto" w:fill="FFFFFF"/>
        </w:rPr>
      </w:pPr>
      <w:r w:rsidRPr="000162B8">
        <w:rPr>
          <w:rFonts w:ascii="Times New Roman" w:eastAsia="Times New Roman" w:hAnsi="Times New Roman" w:cs="Times New Roman"/>
          <w:color w:val="000000"/>
          <w:sz w:val="24"/>
          <w:szCs w:val="24"/>
          <w:shd w:val="clear" w:color="auto" w:fill="FFFFFF"/>
        </w:rPr>
        <w:t>We know correcting for underreporting of income alone would reduce SPM poverty rates. Two reports on red</w:t>
      </w:r>
      <w:r w:rsidR="006C3655" w:rsidRPr="000162B8">
        <w:rPr>
          <w:rFonts w:ascii="Times New Roman" w:eastAsia="Times New Roman" w:hAnsi="Times New Roman" w:cs="Times New Roman"/>
          <w:color w:val="000000"/>
          <w:sz w:val="24"/>
          <w:szCs w:val="24"/>
          <w:shd w:val="clear" w:color="auto" w:fill="FFFFFF"/>
        </w:rPr>
        <w:t>ucing child poverty from the National Academ</w:t>
      </w:r>
      <w:r w:rsidR="00DA3394">
        <w:rPr>
          <w:rFonts w:ascii="Times New Roman" w:eastAsia="Times New Roman" w:hAnsi="Times New Roman" w:cs="Times New Roman"/>
          <w:color w:val="000000"/>
          <w:sz w:val="24"/>
          <w:szCs w:val="24"/>
          <w:shd w:val="clear" w:color="auto" w:fill="FFFFFF"/>
        </w:rPr>
        <w:t>y</w:t>
      </w:r>
      <w:r w:rsidR="006C3655" w:rsidRPr="000162B8">
        <w:rPr>
          <w:rFonts w:ascii="Times New Roman" w:eastAsia="Times New Roman" w:hAnsi="Times New Roman" w:cs="Times New Roman"/>
          <w:color w:val="000000"/>
          <w:sz w:val="24"/>
          <w:szCs w:val="24"/>
          <w:shd w:val="clear" w:color="auto" w:fill="FFFFFF"/>
        </w:rPr>
        <w:t xml:space="preserve"> of Sciences (NAS)</w:t>
      </w:r>
      <w:r w:rsidR="0020464C" w:rsidRPr="000162B8">
        <w:rPr>
          <w:rFonts w:ascii="Times New Roman" w:eastAsia="Times New Roman" w:hAnsi="Times New Roman" w:cs="Times New Roman"/>
          <w:color w:val="000000"/>
          <w:sz w:val="24"/>
          <w:szCs w:val="24"/>
          <w:highlight w:val="white"/>
          <w:vertAlign w:val="superscript"/>
        </w:rPr>
        <w:footnoteReference w:id="4"/>
      </w:r>
      <w:r w:rsidR="0020464C" w:rsidRPr="000162B8">
        <w:rPr>
          <w:rFonts w:ascii="Times New Roman" w:eastAsia="Times New Roman" w:hAnsi="Times New Roman" w:cs="Times New Roman"/>
          <w:color w:val="000000"/>
          <w:sz w:val="24"/>
          <w:szCs w:val="24"/>
          <w:vertAlign w:val="superscript"/>
        </w:rPr>
        <w:t xml:space="preserve"> </w:t>
      </w:r>
      <w:r w:rsidRPr="000162B8">
        <w:rPr>
          <w:rFonts w:ascii="Times New Roman" w:eastAsia="Times New Roman" w:hAnsi="Times New Roman" w:cs="Times New Roman"/>
          <w:color w:val="000000"/>
          <w:sz w:val="24"/>
          <w:szCs w:val="24"/>
          <w:shd w:val="clear" w:color="auto" w:fill="FFFFFF"/>
        </w:rPr>
        <w:t>and th</w:t>
      </w:r>
      <w:r w:rsidR="0020464C" w:rsidRPr="000162B8">
        <w:rPr>
          <w:rFonts w:ascii="Times New Roman" w:eastAsia="Times New Roman" w:hAnsi="Times New Roman" w:cs="Times New Roman"/>
          <w:color w:val="000000"/>
          <w:sz w:val="24"/>
          <w:szCs w:val="24"/>
          <w:shd w:val="clear" w:color="auto" w:fill="FFFFFF"/>
        </w:rPr>
        <w:t>e Children’s Defense Fund (CDF)</w:t>
      </w:r>
      <w:r w:rsidR="0020464C" w:rsidRPr="000162B8">
        <w:rPr>
          <w:rFonts w:ascii="Times New Roman" w:eastAsia="Times New Roman" w:hAnsi="Times New Roman" w:cs="Times New Roman"/>
          <w:color w:val="000000"/>
          <w:sz w:val="24"/>
          <w:szCs w:val="24"/>
          <w:highlight w:val="white"/>
          <w:vertAlign w:val="superscript"/>
        </w:rPr>
        <w:footnoteReference w:id="5"/>
      </w:r>
      <w:r w:rsidR="0020464C" w:rsidRPr="000162B8">
        <w:rPr>
          <w:rFonts w:ascii="Times New Roman" w:eastAsia="Times New Roman" w:hAnsi="Times New Roman" w:cs="Times New Roman"/>
          <w:color w:val="000000"/>
          <w:sz w:val="24"/>
          <w:szCs w:val="24"/>
          <w:highlight w:val="white"/>
        </w:rPr>
        <w:t xml:space="preserve"> </w:t>
      </w:r>
      <w:r w:rsidRPr="000162B8">
        <w:rPr>
          <w:rFonts w:ascii="Times New Roman" w:eastAsia="Times New Roman" w:hAnsi="Times New Roman" w:cs="Times New Roman"/>
          <w:color w:val="000000"/>
          <w:sz w:val="24"/>
          <w:szCs w:val="24"/>
          <w:shd w:val="clear" w:color="auto" w:fill="FFFFFF"/>
        </w:rPr>
        <w:t>relied on a policy simulation program called TRIM3, which uses as its poverty baseline a modified version of the SPM. TRIM3 corrects for underreporting of income in muc</w:t>
      </w:r>
      <w:r w:rsidR="00740CD5" w:rsidRPr="000162B8">
        <w:rPr>
          <w:rFonts w:ascii="Times New Roman" w:eastAsia="Times New Roman" w:hAnsi="Times New Roman" w:cs="Times New Roman"/>
          <w:color w:val="000000"/>
          <w:sz w:val="24"/>
          <w:szCs w:val="24"/>
          <w:shd w:val="clear" w:color="auto" w:fill="FFFFFF"/>
        </w:rPr>
        <w:t>h the same way imagined by the Working G</w:t>
      </w:r>
      <w:r w:rsidRPr="000162B8">
        <w:rPr>
          <w:rFonts w:ascii="Times New Roman" w:eastAsia="Times New Roman" w:hAnsi="Times New Roman" w:cs="Times New Roman"/>
          <w:color w:val="000000"/>
          <w:sz w:val="24"/>
          <w:szCs w:val="24"/>
          <w:shd w:val="clear" w:color="auto" w:fill="FFFFFF"/>
        </w:rPr>
        <w:t xml:space="preserve">roup.  </w:t>
      </w:r>
      <w:r w:rsidR="007215FE" w:rsidRPr="000162B8">
        <w:rPr>
          <w:rFonts w:ascii="Times New Roman" w:eastAsia="Times New Roman" w:hAnsi="Times New Roman" w:cs="Times New Roman"/>
          <w:color w:val="000000"/>
          <w:sz w:val="24"/>
          <w:szCs w:val="24"/>
          <w:shd w:val="clear" w:color="auto" w:fill="FFFFFF"/>
        </w:rPr>
        <w:t xml:space="preserve"> </w:t>
      </w:r>
    </w:p>
    <w:p w14:paraId="0C8B2BD7" w14:textId="77777777" w:rsidR="007215FE" w:rsidRPr="000162B8" w:rsidRDefault="007215FE" w:rsidP="000767FD">
      <w:pPr>
        <w:pStyle w:val="ListParagraph"/>
        <w:ind w:left="1080"/>
        <w:jc w:val="both"/>
        <w:rPr>
          <w:rFonts w:ascii="Times New Roman" w:eastAsia="Times New Roman" w:hAnsi="Times New Roman" w:cs="Times New Roman"/>
          <w:color w:val="000000"/>
          <w:sz w:val="24"/>
          <w:szCs w:val="24"/>
          <w:shd w:val="clear" w:color="auto" w:fill="FFFFFF"/>
        </w:rPr>
      </w:pPr>
    </w:p>
    <w:p w14:paraId="14B6B7CF" w14:textId="483213C6" w:rsidR="007215FE" w:rsidRPr="000162B8" w:rsidRDefault="000956DD" w:rsidP="000767FD">
      <w:pPr>
        <w:pStyle w:val="ListParagraph"/>
        <w:ind w:left="1080"/>
        <w:jc w:val="both"/>
        <w:rPr>
          <w:rFonts w:ascii="Times New Roman" w:eastAsia="Times New Roman" w:hAnsi="Times New Roman" w:cs="Times New Roman"/>
          <w:color w:val="000000"/>
          <w:sz w:val="24"/>
          <w:szCs w:val="24"/>
          <w:shd w:val="clear" w:color="auto" w:fill="FFFFFF"/>
        </w:rPr>
      </w:pPr>
      <w:r w:rsidRPr="000162B8">
        <w:rPr>
          <w:rFonts w:ascii="Times New Roman" w:eastAsia="Times New Roman" w:hAnsi="Times New Roman" w:cs="Times New Roman"/>
          <w:color w:val="000000"/>
          <w:sz w:val="24"/>
          <w:szCs w:val="24"/>
          <w:shd w:val="clear" w:color="auto" w:fill="FFFFFF"/>
        </w:rPr>
        <w:t>In 2015, the most recent year for which data were available at the time of both the NAS and CDF</w:t>
      </w:r>
      <w:r w:rsidR="0020464C" w:rsidRPr="000162B8">
        <w:rPr>
          <w:rFonts w:ascii="Times New Roman" w:hAnsi="Times New Roman" w:cs="Times New Roman"/>
          <w:color w:val="000000"/>
          <w:sz w:val="24"/>
          <w:szCs w:val="24"/>
          <w:shd w:val="clear" w:color="auto" w:fill="FFFFFF"/>
        </w:rPr>
        <w:t xml:space="preserve"> </w:t>
      </w:r>
      <w:r w:rsidRPr="000162B8">
        <w:rPr>
          <w:rFonts w:ascii="Times New Roman" w:eastAsia="Times New Roman" w:hAnsi="Times New Roman" w:cs="Times New Roman"/>
          <w:color w:val="000000"/>
          <w:sz w:val="24"/>
          <w:szCs w:val="24"/>
          <w:shd w:val="clear" w:color="auto" w:fill="FFFFFF"/>
        </w:rPr>
        <w:t>reports, the OPM child poverty rate was 19.6 percent, the SPM rate was 16.2 percent, and the TRIM-adjusted SPM rate was 13.0 percent. Correcting for income underreporting reduced the SPM rate by 3.2 percentage points, a significant drop.</w:t>
      </w:r>
      <w:r w:rsidR="0020464C" w:rsidRPr="000162B8">
        <w:rPr>
          <w:rFonts w:ascii="Times New Roman" w:eastAsia="Times New Roman" w:hAnsi="Times New Roman" w:cs="Times New Roman"/>
          <w:color w:val="000000"/>
          <w:sz w:val="24"/>
          <w:szCs w:val="24"/>
          <w:highlight w:val="white"/>
          <w:vertAlign w:val="superscript"/>
        </w:rPr>
        <w:t xml:space="preserve"> </w:t>
      </w:r>
      <w:r w:rsidR="0020464C" w:rsidRPr="000162B8">
        <w:rPr>
          <w:rFonts w:ascii="Times New Roman" w:eastAsia="Times New Roman" w:hAnsi="Times New Roman" w:cs="Times New Roman"/>
          <w:color w:val="000000"/>
          <w:sz w:val="24"/>
          <w:szCs w:val="24"/>
          <w:highlight w:val="white"/>
          <w:vertAlign w:val="superscript"/>
        </w:rPr>
        <w:footnoteReference w:id="6"/>
      </w:r>
      <w:r w:rsidRPr="000162B8">
        <w:rPr>
          <w:rFonts w:ascii="Times New Roman" w:eastAsia="Times New Roman" w:hAnsi="Times New Roman" w:cs="Times New Roman"/>
          <w:color w:val="000000"/>
          <w:sz w:val="24"/>
          <w:szCs w:val="24"/>
          <w:shd w:val="clear" w:color="auto" w:fill="FFFFFF"/>
        </w:rPr>
        <w:t xml:space="preserve"> </w:t>
      </w:r>
      <w:r w:rsidR="007215FE" w:rsidRPr="000162B8">
        <w:rPr>
          <w:rFonts w:ascii="Times New Roman" w:eastAsia="Times New Roman" w:hAnsi="Times New Roman" w:cs="Times New Roman"/>
          <w:color w:val="000000"/>
          <w:sz w:val="24"/>
          <w:szCs w:val="24"/>
          <w:shd w:val="clear" w:color="auto" w:fill="FFFFFF"/>
        </w:rPr>
        <w:t xml:space="preserve"> </w:t>
      </w:r>
    </w:p>
    <w:p w14:paraId="2A9E31DD" w14:textId="77777777" w:rsidR="007215FE" w:rsidRPr="000162B8" w:rsidRDefault="007215FE" w:rsidP="000767FD">
      <w:pPr>
        <w:pStyle w:val="ListParagraph"/>
        <w:ind w:left="1080"/>
        <w:jc w:val="both"/>
        <w:rPr>
          <w:rFonts w:ascii="Times New Roman" w:eastAsia="Times New Roman" w:hAnsi="Times New Roman" w:cs="Times New Roman"/>
          <w:color w:val="000000"/>
          <w:sz w:val="24"/>
          <w:szCs w:val="24"/>
          <w:shd w:val="clear" w:color="auto" w:fill="FFFFFF"/>
        </w:rPr>
      </w:pPr>
    </w:p>
    <w:p w14:paraId="3D88AD7F" w14:textId="77777777" w:rsidR="007215FE" w:rsidRPr="000162B8" w:rsidRDefault="00B91717" w:rsidP="000767FD">
      <w:pPr>
        <w:pStyle w:val="ListParagraph"/>
        <w:ind w:left="1080"/>
        <w:jc w:val="both"/>
        <w:rPr>
          <w:rFonts w:ascii="Times New Roman" w:eastAsia="Times New Roman" w:hAnsi="Times New Roman" w:cs="Times New Roman"/>
          <w:color w:val="000000"/>
          <w:sz w:val="24"/>
          <w:szCs w:val="24"/>
        </w:rPr>
      </w:pPr>
      <w:r w:rsidRPr="000162B8">
        <w:rPr>
          <w:rFonts w:ascii="Times New Roman" w:eastAsia="Times New Roman" w:hAnsi="Times New Roman" w:cs="Times New Roman"/>
          <w:color w:val="000000"/>
          <w:sz w:val="24"/>
          <w:szCs w:val="24"/>
        </w:rPr>
        <w:t xml:space="preserve">While </w:t>
      </w:r>
      <w:r w:rsidR="000956DD" w:rsidRPr="000162B8">
        <w:rPr>
          <w:rFonts w:ascii="Times New Roman" w:eastAsia="Times New Roman" w:hAnsi="Times New Roman" w:cs="Times New Roman"/>
          <w:color w:val="000000"/>
          <w:sz w:val="24"/>
          <w:szCs w:val="24"/>
        </w:rPr>
        <w:t xml:space="preserve">TRIM-adjusted SPM includes a more accurate measure of family resources, it is not clear that it </w:t>
      </w:r>
      <w:r w:rsidRPr="000162B8">
        <w:rPr>
          <w:rFonts w:ascii="Times New Roman" w:eastAsia="Times New Roman" w:hAnsi="Times New Roman" w:cs="Times New Roman"/>
          <w:color w:val="000000"/>
          <w:sz w:val="24"/>
          <w:szCs w:val="24"/>
        </w:rPr>
        <w:t>provides a more accurate picture of</w:t>
      </w:r>
      <w:r w:rsidR="000956DD" w:rsidRPr="000162B8">
        <w:rPr>
          <w:rFonts w:ascii="Times New Roman" w:eastAsia="Times New Roman" w:hAnsi="Times New Roman" w:cs="Times New Roman"/>
          <w:color w:val="000000"/>
          <w:sz w:val="24"/>
          <w:szCs w:val="24"/>
        </w:rPr>
        <w:t xml:space="preserve"> economic </w:t>
      </w:r>
      <w:r w:rsidRPr="000162B8">
        <w:rPr>
          <w:rFonts w:ascii="Times New Roman" w:eastAsia="Times New Roman" w:hAnsi="Times New Roman" w:cs="Times New Roman"/>
          <w:color w:val="000000"/>
          <w:sz w:val="24"/>
          <w:szCs w:val="24"/>
        </w:rPr>
        <w:t>well-being among</w:t>
      </w:r>
      <w:r w:rsidR="000956DD" w:rsidRPr="000162B8">
        <w:rPr>
          <w:rFonts w:ascii="Times New Roman" w:eastAsia="Times New Roman" w:hAnsi="Times New Roman" w:cs="Times New Roman"/>
          <w:color w:val="000000"/>
          <w:sz w:val="24"/>
          <w:szCs w:val="24"/>
        </w:rPr>
        <w:t xml:space="preserve"> America’s children because the poverty threshold </w:t>
      </w:r>
      <w:r w:rsidRPr="000162B8">
        <w:rPr>
          <w:rFonts w:ascii="Times New Roman" w:eastAsia="Times New Roman" w:hAnsi="Times New Roman" w:cs="Times New Roman"/>
          <w:color w:val="000000"/>
          <w:sz w:val="24"/>
          <w:szCs w:val="24"/>
        </w:rPr>
        <w:t>remains</w:t>
      </w:r>
      <w:r w:rsidR="000956DD" w:rsidRPr="000162B8">
        <w:rPr>
          <w:rFonts w:ascii="Times New Roman" w:eastAsia="Times New Roman" w:hAnsi="Times New Roman" w:cs="Times New Roman"/>
          <w:color w:val="000000"/>
          <w:sz w:val="24"/>
          <w:szCs w:val="24"/>
        </w:rPr>
        <w:t xml:space="preserve"> too low. In 2015, the SPM threshold was $25,583 for a family renting their home (notwithstanding geographic adjustments). That amounted to less than $500 a week to feed, house and otherwise provide for a family’s needs.</w:t>
      </w:r>
      <w:r w:rsidRPr="000162B8">
        <w:rPr>
          <w:rFonts w:ascii="Times New Roman" w:eastAsia="Times New Roman" w:hAnsi="Times New Roman" w:cs="Times New Roman"/>
          <w:color w:val="000000"/>
          <w:sz w:val="24"/>
          <w:szCs w:val="24"/>
        </w:rPr>
        <w:t xml:space="preserve"> </w:t>
      </w:r>
      <w:r w:rsidR="007215FE" w:rsidRPr="000162B8">
        <w:rPr>
          <w:rFonts w:ascii="Times New Roman" w:eastAsia="Times New Roman" w:hAnsi="Times New Roman" w:cs="Times New Roman"/>
          <w:color w:val="000000"/>
          <w:sz w:val="24"/>
          <w:szCs w:val="24"/>
        </w:rPr>
        <w:t xml:space="preserve"> </w:t>
      </w:r>
    </w:p>
    <w:p w14:paraId="7AA36C98" w14:textId="77777777" w:rsidR="007215FE" w:rsidRPr="000162B8" w:rsidRDefault="007215FE" w:rsidP="000767FD">
      <w:pPr>
        <w:pStyle w:val="ListParagraph"/>
        <w:ind w:left="1080"/>
        <w:jc w:val="both"/>
        <w:rPr>
          <w:rFonts w:ascii="Times New Roman" w:eastAsia="Times New Roman" w:hAnsi="Times New Roman" w:cs="Times New Roman"/>
          <w:color w:val="000000"/>
          <w:sz w:val="24"/>
          <w:szCs w:val="24"/>
        </w:rPr>
      </w:pPr>
    </w:p>
    <w:p w14:paraId="10B9E2DD" w14:textId="2BB7999B" w:rsidR="007215FE" w:rsidRPr="000162B8" w:rsidRDefault="000956DD" w:rsidP="000767FD">
      <w:pPr>
        <w:pStyle w:val="ListParagraph"/>
        <w:ind w:left="1080"/>
        <w:jc w:val="both"/>
        <w:rPr>
          <w:rFonts w:ascii="Times New Roman" w:eastAsia="Times New Roman" w:hAnsi="Times New Roman" w:cs="Times New Roman"/>
          <w:color w:val="000000"/>
          <w:sz w:val="24"/>
          <w:szCs w:val="24"/>
        </w:rPr>
      </w:pPr>
      <w:r w:rsidRPr="000162B8">
        <w:rPr>
          <w:rFonts w:ascii="Times New Roman" w:eastAsia="Times New Roman" w:hAnsi="Times New Roman" w:cs="Times New Roman"/>
          <w:color w:val="000000"/>
          <w:sz w:val="24"/>
          <w:szCs w:val="24"/>
        </w:rPr>
        <w:t>According to the National Center for Children in Poverty, families need incomes 1.5 to 3.5 times the poverty line to meet minimum basic needs.</w:t>
      </w:r>
      <w:r w:rsidR="00653995" w:rsidRPr="000162B8">
        <w:rPr>
          <w:rFonts w:ascii="Times New Roman" w:eastAsia="Times New Roman" w:hAnsi="Times New Roman" w:cs="Times New Roman"/>
          <w:color w:val="000000"/>
          <w:sz w:val="24"/>
          <w:szCs w:val="24"/>
          <w:vertAlign w:val="superscript"/>
        </w:rPr>
        <w:footnoteReference w:id="7"/>
      </w:r>
      <w:r w:rsidR="00653995" w:rsidRPr="000162B8">
        <w:rPr>
          <w:rFonts w:ascii="Times New Roman" w:eastAsia="Times New Roman" w:hAnsi="Times New Roman" w:cs="Times New Roman"/>
          <w:color w:val="000000"/>
          <w:sz w:val="24"/>
          <w:szCs w:val="24"/>
        </w:rPr>
        <w:t xml:space="preserve"> </w:t>
      </w:r>
      <w:r w:rsidR="003A3953" w:rsidRPr="00827C6B">
        <w:rPr>
          <w:rFonts w:ascii="Times New Roman" w:eastAsia="Times New Roman" w:hAnsi="Times New Roman" w:cs="Times New Roman"/>
          <w:color w:val="000000"/>
          <w:sz w:val="24"/>
          <w:szCs w:val="24"/>
        </w:rPr>
        <w:t>While just 13 percent of children lived below the poverty threshold that year according to TRIM-adjusted SPM, 35.6 percent of children lived in families with income below 150 percent of the SPM threshold and 52.2 percent lived in families with income below 200 percent of the threshold.</w:t>
      </w:r>
      <w:r w:rsidR="003A3953" w:rsidRPr="00827C6B">
        <w:rPr>
          <w:rFonts w:ascii="Times New Roman" w:eastAsia="Times New Roman" w:hAnsi="Times New Roman" w:cs="Times New Roman"/>
          <w:color w:val="000000"/>
          <w:vertAlign w:val="superscript"/>
        </w:rPr>
        <w:t xml:space="preserve"> </w:t>
      </w:r>
      <w:r w:rsidR="003A3953" w:rsidRPr="00827C6B">
        <w:rPr>
          <w:rFonts w:ascii="Times New Roman" w:eastAsia="Times New Roman" w:hAnsi="Times New Roman" w:cs="Times New Roman"/>
          <w:color w:val="000000"/>
          <w:vertAlign w:val="superscript"/>
        </w:rPr>
        <w:footnoteReference w:id="8"/>
      </w:r>
      <w:r w:rsidR="003A3953" w:rsidRPr="00827C6B">
        <w:rPr>
          <w:rFonts w:ascii="Times New Roman" w:eastAsia="Times New Roman" w:hAnsi="Times New Roman" w:cs="Times New Roman"/>
          <w:color w:val="000000"/>
        </w:rPr>
        <w:t xml:space="preserve"> </w:t>
      </w:r>
      <w:r w:rsidR="003A3953" w:rsidRPr="00827C6B">
        <w:rPr>
          <w:rFonts w:ascii="Times New Roman" w:eastAsia="Times New Roman" w:hAnsi="Times New Roman" w:cs="Times New Roman"/>
          <w:color w:val="000000"/>
          <w:sz w:val="24"/>
          <w:szCs w:val="24"/>
        </w:rPr>
        <w:t xml:space="preserve">   </w:t>
      </w:r>
    </w:p>
    <w:p w14:paraId="466A4970" w14:textId="77777777" w:rsidR="007215FE" w:rsidRPr="000162B8" w:rsidRDefault="007215FE" w:rsidP="000767FD">
      <w:pPr>
        <w:pStyle w:val="ListParagraph"/>
        <w:ind w:left="1080"/>
        <w:jc w:val="both"/>
        <w:rPr>
          <w:rFonts w:ascii="Times New Roman" w:eastAsia="Times New Roman" w:hAnsi="Times New Roman" w:cs="Times New Roman"/>
          <w:color w:val="000000"/>
          <w:sz w:val="24"/>
          <w:szCs w:val="24"/>
        </w:rPr>
      </w:pPr>
    </w:p>
    <w:p w14:paraId="1B51135B" w14:textId="4640FE58" w:rsidR="00D444B8" w:rsidRPr="000162B8" w:rsidRDefault="00B91717" w:rsidP="000767FD">
      <w:pPr>
        <w:pStyle w:val="ListParagraph"/>
        <w:ind w:left="1080"/>
        <w:jc w:val="both"/>
        <w:rPr>
          <w:rFonts w:ascii="Times New Roman" w:eastAsia="Times New Roman" w:hAnsi="Times New Roman" w:cs="Times New Roman"/>
          <w:color w:val="000000"/>
          <w:sz w:val="24"/>
          <w:szCs w:val="24"/>
        </w:rPr>
      </w:pPr>
      <w:r w:rsidRPr="000162B8">
        <w:rPr>
          <w:rFonts w:ascii="Times New Roman" w:eastAsia="Times New Roman" w:hAnsi="Times New Roman" w:cs="Times New Roman"/>
          <w:color w:val="000000"/>
          <w:sz w:val="24"/>
          <w:szCs w:val="24"/>
        </w:rPr>
        <w:t>To</w:t>
      </w:r>
      <w:r w:rsidR="000956DD" w:rsidRPr="000162B8">
        <w:rPr>
          <w:rFonts w:ascii="Times New Roman" w:eastAsia="Times New Roman" w:hAnsi="Times New Roman" w:cs="Times New Roman"/>
          <w:color w:val="000000"/>
          <w:sz w:val="24"/>
          <w:szCs w:val="24"/>
        </w:rPr>
        <w:t xml:space="preserve"> accurately reflect the number of children living without adequate resources, </w:t>
      </w:r>
      <w:r w:rsidRPr="000162B8">
        <w:rPr>
          <w:rFonts w:ascii="Times New Roman" w:eastAsia="Times New Roman" w:hAnsi="Times New Roman" w:cs="Times New Roman"/>
          <w:color w:val="000000"/>
          <w:sz w:val="24"/>
          <w:szCs w:val="24"/>
        </w:rPr>
        <w:t xml:space="preserve">the Working Group </w:t>
      </w:r>
      <w:r w:rsidR="000956DD" w:rsidRPr="000162B8">
        <w:rPr>
          <w:rFonts w:ascii="Times New Roman" w:eastAsia="Times New Roman" w:hAnsi="Times New Roman" w:cs="Times New Roman"/>
          <w:color w:val="000000"/>
          <w:sz w:val="24"/>
          <w:szCs w:val="24"/>
        </w:rPr>
        <w:t xml:space="preserve">must not only correct for underreporting of resources and benefits received but also underestimation of resources and benefits needed to raise a family. Correcting for income reporting in the SPM without making a corresponding adjustment to the poverty threshold to </w:t>
      </w:r>
      <w:r w:rsidRPr="000162B8">
        <w:rPr>
          <w:rFonts w:ascii="Times New Roman" w:eastAsia="Times New Roman" w:hAnsi="Times New Roman" w:cs="Times New Roman"/>
          <w:color w:val="000000"/>
          <w:sz w:val="24"/>
          <w:szCs w:val="24"/>
        </w:rPr>
        <w:t>acknowledge</w:t>
      </w:r>
      <w:r w:rsidR="000956DD" w:rsidRPr="000162B8">
        <w:rPr>
          <w:rFonts w:ascii="Times New Roman" w:eastAsia="Times New Roman" w:hAnsi="Times New Roman" w:cs="Times New Roman"/>
          <w:color w:val="000000"/>
          <w:sz w:val="24"/>
          <w:szCs w:val="24"/>
        </w:rPr>
        <w:t xml:space="preserve"> the ec</w:t>
      </w:r>
      <w:r w:rsidRPr="000162B8">
        <w:rPr>
          <w:rFonts w:ascii="Times New Roman" w:eastAsia="Times New Roman" w:hAnsi="Times New Roman" w:cs="Times New Roman"/>
          <w:color w:val="000000"/>
          <w:sz w:val="24"/>
          <w:szCs w:val="24"/>
        </w:rPr>
        <w:t>onomic hardship experienced by near-poor families</w:t>
      </w:r>
      <w:r w:rsidR="000956DD" w:rsidRPr="000162B8">
        <w:rPr>
          <w:rFonts w:ascii="Times New Roman" w:eastAsia="Times New Roman" w:hAnsi="Times New Roman" w:cs="Times New Roman"/>
          <w:color w:val="000000"/>
          <w:sz w:val="24"/>
          <w:szCs w:val="24"/>
        </w:rPr>
        <w:t xml:space="preserve"> will artificially reduce child poverty </w:t>
      </w:r>
      <w:r w:rsidRPr="000162B8">
        <w:rPr>
          <w:rFonts w:ascii="Times New Roman" w:eastAsia="Times New Roman" w:hAnsi="Times New Roman" w:cs="Times New Roman"/>
          <w:color w:val="000000"/>
          <w:sz w:val="24"/>
          <w:szCs w:val="24"/>
        </w:rPr>
        <w:t>rates</w:t>
      </w:r>
      <w:r w:rsidR="000956DD" w:rsidRPr="000162B8">
        <w:rPr>
          <w:rFonts w:ascii="Times New Roman" w:eastAsia="Times New Roman" w:hAnsi="Times New Roman" w:cs="Times New Roman"/>
          <w:color w:val="000000"/>
          <w:sz w:val="24"/>
          <w:szCs w:val="24"/>
        </w:rPr>
        <w:t xml:space="preserve"> without improving the descriptive accuracy of the SPM.</w:t>
      </w:r>
      <w:r w:rsidR="00D444B8" w:rsidRPr="000162B8">
        <w:rPr>
          <w:rFonts w:ascii="Times New Roman" w:eastAsia="Times New Roman" w:hAnsi="Times New Roman" w:cs="Times New Roman"/>
          <w:color w:val="000000"/>
          <w:sz w:val="24"/>
          <w:szCs w:val="24"/>
        </w:rPr>
        <w:t xml:space="preserve"> </w:t>
      </w:r>
    </w:p>
    <w:p w14:paraId="0CE69893" w14:textId="77777777" w:rsidR="00D444B8" w:rsidRPr="000162B8" w:rsidRDefault="00D444B8" w:rsidP="000767FD">
      <w:pPr>
        <w:pStyle w:val="ListParagraph"/>
        <w:ind w:left="1440"/>
        <w:jc w:val="both"/>
        <w:rPr>
          <w:rFonts w:ascii="Times New Roman" w:eastAsia="Times New Roman" w:hAnsi="Times New Roman" w:cs="Times New Roman"/>
          <w:color w:val="000000"/>
          <w:sz w:val="24"/>
          <w:szCs w:val="24"/>
        </w:rPr>
      </w:pPr>
    </w:p>
    <w:p w14:paraId="37D181D7" w14:textId="667D0A6B" w:rsidR="002E1457" w:rsidRPr="0050795C" w:rsidRDefault="007777C4" w:rsidP="000767FD">
      <w:pPr>
        <w:pStyle w:val="ListParagraph"/>
        <w:numPr>
          <w:ilvl w:val="0"/>
          <w:numId w:val="7"/>
        </w:numPr>
        <w:jc w:val="both"/>
        <w:rPr>
          <w:rFonts w:ascii="Times New Roman" w:eastAsia="Times New Roman" w:hAnsi="Times New Roman" w:cs="Times New Roman"/>
          <w:sz w:val="24"/>
          <w:szCs w:val="24"/>
          <w:shd w:val="clear" w:color="auto" w:fill="FFFFFF"/>
        </w:rPr>
      </w:pPr>
      <w:r w:rsidRPr="0050795C">
        <w:rPr>
          <w:rFonts w:ascii="Times New Roman" w:hAnsi="Times New Roman" w:cs="Times New Roman"/>
          <w:b/>
          <w:sz w:val="24"/>
          <w:szCs w:val="24"/>
        </w:rPr>
        <w:t>A consumption</w:t>
      </w:r>
      <w:r w:rsidR="00A63AEF" w:rsidRPr="0050795C">
        <w:rPr>
          <w:rFonts w:ascii="Times New Roman" w:hAnsi="Times New Roman" w:cs="Times New Roman"/>
          <w:b/>
          <w:sz w:val="24"/>
          <w:szCs w:val="24"/>
        </w:rPr>
        <w:t>-</w:t>
      </w:r>
      <w:r w:rsidRPr="0050795C">
        <w:rPr>
          <w:rFonts w:ascii="Times New Roman" w:hAnsi="Times New Roman" w:cs="Times New Roman"/>
          <w:b/>
          <w:sz w:val="24"/>
          <w:szCs w:val="24"/>
        </w:rPr>
        <w:t>based poverty measure</w:t>
      </w:r>
      <w:r w:rsidR="00DA0C54">
        <w:rPr>
          <w:rFonts w:ascii="Times New Roman" w:hAnsi="Times New Roman" w:cs="Times New Roman"/>
          <w:b/>
          <w:sz w:val="24"/>
          <w:szCs w:val="24"/>
        </w:rPr>
        <w:t xml:space="preserve"> </w:t>
      </w:r>
      <w:r w:rsidRPr="0050795C">
        <w:rPr>
          <w:rFonts w:ascii="Times New Roman" w:hAnsi="Times New Roman" w:cs="Times New Roman"/>
          <w:b/>
          <w:sz w:val="24"/>
          <w:szCs w:val="24"/>
        </w:rPr>
        <w:t>would drastical</w:t>
      </w:r>
      <w:r w:rsidR="00A63AEF" w:rsidRPr="0050795C">
        <w:rPr>
          <w:rFonts w:ascii="Times New Roman" w:hAnsi="Times New Roman" w:cs="Times New Roman"/>
          <w:b/>
          <w:sz w:val="24"/>
          <w:szCs w:val="24"/>
        </w:rPr>
        <w:t xml:space="preserve">ly and </w:t>
      </w:r>
      <w:r w:rsidRPr="0050795C">
        <w:rPr>
          <w:rFonts w:ascii="Times New Roman" w:hAnsi="Times New Roman" w:cs="Times New Roman"/>
          <w:b/>
          <w:sz w:val="24"/>
          <w:szCs w:val="24"/>
        </w:rPr>
        <w:t xml:space="preserve">artificially deflate child </w:t>
      </w:r>
      <w:r w:rsidR="00A63AEF" w:rsidRPr="0050795C">
        <w:rPr>
          <w:rFonts w:ascii="Times New Roman" w:hAnsi="Times New Roman" w:cs="Times New Roman"/>
          <w:b/>
          <w:sz w:val="24"/>
          <w:szCs w:val="24"/>
        </w:rPr>
        <w:t>poverty</w:t>
      </w:r>
      <w:r w:rsidR="001D2880" w:rsidRPr="0050795C">
        <w:rPr>
          <w:rFonts w:ascii="Times New Roman" w:hAnsi="Times New Roman" w:cs="Times New Roman"/>
          <w:b/>
          <w:sz w:val="24"/>
          <w:szCs w:val="24"/>
        </w:rPr>
        <w:t xml:space="preserve"> </w:t>
      </w:r>
      <w:r w:rsidR="00DA0C54">
        <w:rPr>
          <w:rFonts w:ascii="Times New Roman" w:hAnsi="Times New Roman" w:cs="Times New Roman"/>
          <w:b/>
          <w:sz w:val="24"/>
          <w:szCs w:val="24"/>
        </w:rPr>
        <w:t>relative to</w:t>
      </w:r>
      <w:r w:rsidR="00DA0C54" w:rsidRPr="0050795C">
        <w:rPr>
          <w:rFonts w:ascii="Times New Roman" w:hAnsi="Times New Roman" w:cs="Times New Roman"/>
          <w:b/>
          <w:sz w:val="24"/>
          <w:szCs w:val="24"/>
        </w:rPr>
        <w:t xml:space="preserve"> </w:t>
      </w:r>
      <w:r w:rsidR="001D2880" w:rsidRPr="0050795C">
        <w:rPr>
          <w:rFonts w:ascii="Times New Roman" w:hAnsi="Times New Roman" w:cs="Times New Roman"/>
          <w:b/>
          <w:sz w:val="24"/>
          <w:szCs w:val="24"/>
        </w:rPr>
        <w:t>existing or extended income measures</w:t>
      </w:r>
      <w:r w:rsidR="00A63AEF" w:rsidRPr="0050795C">
        <w:rPr>
          <w:rFonts w:ascii="Times New Roman" w:hAnsi="Times New Roman" w:cs="Times New Roman"/>
          <w:b/>
          <w:sz w:val="24"/>
          <w:szCs w:val="24"/>
        </w:rPr>
        <w:t>.</w:t>
      </w:r>
      <w:r w:rsidR="00A6028D" w:rsidRPr="0050795C">
        <w:rPr>
          <w:rFonts w:ascii="Times New Roman" w:hAnsi="Times New Roman" w:cs="Times New Roman"/>
          <w:b/>
          <w:sz w:val="24"/>
          <w:szCs w:val="24"/>
        </w:rPr>
        <w:t xml:space="preserve"> </w:t>
      </w:r>
      <w:r w:rsidR="00F700AD">
        <w:rPr>
          <w:rFonts w:ascii="Times New Roman" w:hAnsi="Times New Roman" w:cs="Times New Roman"/>
          <w:b/>
          <w:sz w:val="24"/>
          <w:szCs w:val="24"/>
        </w:rPr>
        <w:t>The Working Group</w:t>
      </w:r>
      <w:r w:rsidR="00A63AEF" w:rsidRPr="0050795C">
        <w:rPr>
          <w:rFonts w:ascii="Times New Roman" w:hAnsi="Times New Roman" w:cs="Times New Roman"/>
          <w:b/>
          <w:sz w:val="24"/>
          <w:szCs w:val="24"/>
        </w:rPr>
        <w:t xml:space="preserve"> </w:t>
      </w:r>
      <w:r w:rsidR="00680AFF">
        <w:rPr>
          <w:rFonts w:ascii="Times New Roman" w:hAnsi="Times New Roman" w:cs="Times New Roman"/>
          <w:b/>
          <w:sz w:val="24"/>
          <w:szCs w:val="24"/>
        </w:rPr>
        <w:t xml:space="preserve">should </w:t>
      </w:r>
      <w:r w:rsidR="007215FE" w:rsidRPr="0050795C">
        <w:rPr>
          <w:rFonts w:ascii="Times New Roman" w:hAnsi="Times New Roman" w:cs="Times New Roman"/>
          <w:b/>
          <w:sz w:val="24"/>
          <w:szCs w:val="24"/>
        </w:rPr>
        <w:t>set aside consumption m</w:t>
      </w:r>
      <w:r w:rsidR="006B6DD0" w:rsidRPr="0050795C">
        <w:rPr>
          <w:rFonts w:ascii="Times New Roman" w:hAnsi="Times New Roman" w:cs="Times New Roman"/>
          <w:b/>
          <w:sz w:val="24"/>
          <w:szCs w:val="24"/>
        </w:rPr>
        <w:t>easures</w:t>
      </w:r>
      <w:r w:rsidR="007215FE" w:rsidRPr="0050795C">
        <w:rPr>
          <w:rFonts w:ascii="Times New Roman" w:hAnsi="Times New Roman" w:cs="Times New Roman"/>
          <w:b/>
          <w:sz w:val="24"/>
          <w:szCs w:val="24"/>
        </w:rPr>
        <w:t xml:space="preserve"> </w:t>
      </w:r>
      <w:r w:rsidR="00A6028D" w:rsidRPr="0050795C">
        <w:rPr>
          <w:rFonts w:ascii="Times New Roman" w:hAnsi="Times New Roman" w:cs="Times New Roman"/>
          <w:b/>
          <w:sz w:val="24"/>
          <w:szCs w:val="24"/>
        </w:rPr>
        <w:t xml:space="preserve">and </w:t>
      </w:r>
      <w:r w:rsidR="007215FE" w:rsidRPr="0050795C">
        <w:rPr>
          <w:rFonts w:ascii="Times New Roman" w:hAnsi="Times New Roman" w:cs="Times New Roman"/>
          <w:b/>
          <w:sz w:val="24"/>
          <w:szCs w:val="24"/>
        </w:rPr>
        <w:t>focus on</w:t>
      </w:r>
      <w:r w:rsidR="00A6028D" w:rsidRPr="0050795C">
        <w:rPr>
          <w:rFonts w:ascii="Times New Roman" w:hAnsi="Times New Roman" w:cs="Times New Roman"/>
          <w:b/>
          <w:sz w:val="24"/>
          <w:szCs w:val="24"/>
        </w:rPr>
        <w:t xml:space="preserve"> improving </w:t>
      </w:r>
      <w:r w:rsidR="007215FE" w:rsidRPr="0050795C">
        <w:rPr>
          <w:rFonts w:ascii="Times New Roman" w:hAnsi="Times New Roman" w:cs="Times New Roman"/>
          <w:b/>
          <w:sz w:val="24"/>
          <w:szCs w:val="24"/>
        </w:rPr>
        <w:t xml:space="preserve">existing </w:t>
      </w:r>
      <w:r w:rsidR="006B6DD0" w:rsidRPr="0050795C">
        <w:rPr>
          <w:rFonts w:ascii="Times New Roman" w:hAnsi="Times New Roman" w:cs="Times New Roman"/>
          <w:b/>
          <w:sz w:val="24"/>
          <w:szCs w:val="24"/>
        </w:rPr>
        <w:t>income-based</w:t>
      </w:r>
      <w:r w:rsidR="00A6028D" w:rsidRPr="0050795C">
        <w:rPr>
          <w:rFonts w:ascii="Times New Roman" w:hAnsi="Times New Roman" w:cs="Times New Roman"/>
          <w:b/>
          <w:sz w:val="24"/>
          <w:szCs w:val="24"/>
        </w:rPr>
        <w:t xml:space="preserve"> measures. </w:t>
      </w:r>
    </w:p>
    <w:p w14:paraId="2F925554" w14:textId="77777777" w:rsidR="00F77717" w:rsidRPr="000162B8" w:rsidRDefault="002E1457" w:rsidP="000767FD">
      <w:pPr>
        <w:ind w:left="1080"/>
        <w:jc w:val="both"/>
        <w:rPr>
          <w:rFonts w:ascii="Times New Roman" w:hAnsi="Times New Roman" w:cs="Times New Roman"/>
          <w:sz w:val="24"/>
          <w:szCs w:val="24"/>
        </w:rPr>
      </w:pPr>
      <w:r w:rsidRPr="000162B8">
        <w:rPr>
          <w:rFonts w:ascii="Times New Roman" w:hAnsi="Times New Roman" w:cs="Times New Roman"/>
          <w:sz w:val="24"/>
          <w:szCs w:val="24"/>
        </w:rPr>
        <w:t xml:space="preserve">In its Interim Report, the Working Group justifies consideration of a consumption-based poverty measure on the grounds that it may more accurately reflect resources available to families than income and better measures material hardship. </w:t>
      </w:r>
      <w:r w:rsidR="00F77717" w:rsidRPr="000162B8">
        <w:rPr>
          <w:rFonts w:ascii="Times New Roman" w:hAnsi="Times New Roman" w:cs="Times New Roman"/>
          <w:sz w:val="24"/>
          <w:szCs w:val="24"/>
        </w:rPr>
        <w:t>Research</w:t>
      </w:r>
      <w:r w:rsidRPr="000162B8">
        <w:rPr>
          <w:rFonts w:ascii="Times New Roman" w:hAnsi="Times New Roman" w:cs="Times New Roman"/>
          <w:sz w:val="24"/>
          <w:szCs w:val="24"/>
        </w:rPr>
        <w:t xml:space="preserve"> from </w:t>
      </w:r>
      <w:r w:rsidR="00BE7D92" w:rsidRPr="000162B8">
        <w:rPr>
          <w:rFonts w:ascii="Times New Roman" w:hAnsi="Times New Roman" w:cs="Times New Roman"/>
          <w:sz w:val="24"/>
          <w:szCs w:val="24"/>
        </w:rPr>
        <w:t xml:space="preserve">H. Luke </w:t>
      </w:r>
      <w:r w:rsidRPr="000162B8">
        <w:rPr>
          <w:rFonts w:ascii="Times New Roman" w:hAnsi="Times New Roman" w:cs="Times New Roman"/>
          <w:sz w:val="24"/>
          <w:szCs w:val="24"/>
        </w:rPr>
        <w:t xml:space="preserve">Shaefer </w:t>
      </w:r>
      <w:r w:rsidR="007B2FDF" w:rsidRPr="000162B8">
        <w:rPr>
          <w:rFonts w:ascii="Times New Roman" w:hAnsi="Times New Roman" w:cs="Times New Roman"/>
          <w:sz w:val="24"/>
          <w:szCs w:val="24"/>
        </w:rPr>
        <w:t xml:space="preserve">and </w:t>
      </w:r>
      <w:r w:rsidR="00BE7D92" w:rsidRPr="000162B8">
        <w:rPr>
          <w:rFonts w:ascii="Times New Roman" w:hAnsi="Times New Roman" w:cs="Times New Roman"/>
          <w:sz w:val="24"/>
          <w:szCs w:val="24"/>
        </w:rPr>
        <w:t xml:space="preserve">Joshua </w:t>
      </w:r>
      <w:r w:rsidR="007B2FDF" w:rsidRPr="000162B8">
        <w:rPr>
          <w:rFonts w:ascii="Times New Roman" w:hAnsi="Times New Roman" w:cs="Times New Roman"/>
          <w:sz w:val="24"/>
          <w:szCs w:val="24"/>
        </w:rPr>
        <w:t xml:space="preserve">Rivera </w:t>
      </w:r>
      <w:r w:rsidR="00BE7D92" w:rsidRPr="000162B8">
        <w:rPr>
          <w:rFonts w:ascii="Times New Roman" w:hAnsi="Times New Roman" w:cs="Times New Roman"/>
          <w:sz w:val="24"/>
          <w:szCs w:val="24"/>
        </w:rPr>
        <w:t>with</w:t>
      </w:r>
      <w:r w:rsidR="00F77717" w:rsidRPr="000162B8">
        <w:rPr>
          <w:rFonts w:ascii="Times New Roman" w:hAnsi="Times New Roman" w:cs="Times New Roman"/>
          <w:sz w:val="24"/>
          <w:szCs w:val="24"/>
        </w:rPr>
        <w:t xml:space="preserve"> the University of Michigan, however, </w:t>
      </w:r>
      <w:r w:rsidR="007B2FDF" w:rsidRPr="000162B8">
        <w:rPr>
          <w:rFonts w:ascii="Times New Roman" w:hAnsi="Times New Roman" w:cs="Times New Roman"/>
          <w:sz w:val="24"/>
          <w:szCs w:val="24"/>
        </w:rPr>
        <w:t xml:space="preserve">suggests otherwise. </w:t>
      </w:r>
      <w:r w:rsidR="00F77717" w:rsidRPr="000162B8">
        <w:rPr>
          <w:rFonts w:ascii="Times New Roman" w:hAnsi="Times New Roman" w:cs="Times New Roman"/>
          <w:sz w:val="24"/>
          <w:szCs w:val="24"/>
        </w:rPr>
        <w:t xml:space="preserve"> </w:t>
      </w:r>
    </w:p>
    <w:p w14:paraId="071C878E" w14:textId="77777777" w:rsidR="00F77717" w:rsidRPr="000162B8" w:rsidRDefault="00BE7D92" w:rsidP="000767FD">
      <w:pPr>
        <w:ind w:left="1080"/>
        <w:jc w:val="both"/>
        <w:rPr>
          <w:rFonts w:ascii="Times New Roman" w:eastAsia="Times New Roman" w:hAnsi="Times New Roman" w:cs="Times New Roman"/>
          <w:sz w:val="24"/>
          <w:szCs w:val="24"/>
          <w:shd w:val="clear" w:color="auto" w:fill="FFFFFF"/>
        </w:rPr>
      </w:pPr>
      <w:r w:rsidRPr="000162B8">
        <w:rPr>
          <w:rFonts w:ascii="Times New Roman" w:eastAsia="Times New Roman" w:hAnsi="Times New Roman" w:cs="Times New Roman"/>
          <w:sz w:val="24"/>
          <w:szCs w:val="24"/>
        </w:rPr>
        <w:t>In their 2018</w:t>
      </w:r>
      <w:r w:rsidR="007B2FDF" w:rsidRPr="000162B8">
        <w:rPr>
          <w:rFonts w:ascii="Times New Roman" w:eastAsia="Times New Roman" w:hAnsi="Times New Roman" w:cs="Times New Roman"/>
          <w:sz w:val="24"/>
          <w:szCs w:val="24"/>
        </w:rPr>
        <w:t xml:space="preserve"> working paper, Shaefer and Rivera </w:t>
      </w:r>
      <w:r w:rsidR="000D61AD" w:rsidRPr="000162B8">
        <w:rPr>
          <w:rFonts w:ascii="Times New Roman" w:eastAsia="Times New Roman" w:hAnsi="Times New Roman" w:cs="Times New Roman"/>
          <w:sz w:val="24"/>
          <w:szCs w:val="24"/>
        </w:rPr>
        <w:t xml:space="preserve">evaluated a leading consumption-based poverty measure alongside the OPM and SPM and </w:t>
      </w:r>
      <w:sdt>
        <w:sdtPr>
          <w:rPr>
            <w:rFonts w:ascii="Times New Roman" w:hAnsi="Times New Roman" w:cs="Times New Roman"/>
            <w:sz w:val="24"/>
            <w:szCs w:val="24"/>
          </w:rPr>
          <w:tag w:val="goog_rdk_14"/>
          <w:id w:val="-1145812464"/>
        </w:sdtPr>
        <w:sdtEndPr/>
        <w:sdtContent/>
      </w:sdt>
      <w:sdt>
        <w:sdtPr>
          <w:rPr>
            <w:rFonts w:ascii="Times New Roman" w:hAnsi="Times New Roman" w:cs="Times New Roman"/>
            <w:sz w:val="24"/>
            <w:szCs w:val="24"/>
          </w:rPr>
          <w:tag w:val="goog_rdk_15"/>
          <w:id w:val="-1772390222"/>
        </w:sdtPr>
        <w:sdtEndPr/>
        <w:sdtContent/>
      </w:sdt>
      <w:r w:rsidR="000D61AD" w:rsidRPr="000162B8">
        <w:rPr>
          <w:rFonts w:ascii="Times New Roman" w:eastAsia="Times New Roman" w:hAnsi="Times New Roman" w:cs="Times New Roman"/>
          <w:sz w:val="24"/>
          <w:szCs w:val="24"/>
        </w:rPr>
        <w:t xml:space="preserve">found that the latter poverty measures </w:t>
      </w:r>
      <w:r w:rsidR="002E1457" w:rsidRPr="000162B8">
        <w:rPr>
          <w:rFonts w:ascii="Times New Roman" w:eastAsia="Times New Roman" w:hAnsi="Times New Roman" w:cs="Times New Roman"/>
          <w:sz w:val="24"/>
          <w:szCs w:val="24"/>
        </w:rPr>
        <w:t xml:space="preserve">more accurately </w:t>
      </w:r>
      <w:r w:rsidR="000D61AD" w:rsidRPr="000162B8">
        <w:rPr>
          <w:rFonts w:ascii="Times New Roman" w:eastAsia="Times New Roman" w:hAnsi="Times New Roman" w:cs="Times New Roman"/>
          <w:sz w:val="24"/>
          <w:szCs w:val="24"/>
        </w:rPr>
        <w:t xml:space="preserve">correlated over time with widely-accepted measures of material hardship and employment patterns, while the consumption-based measure produced results out of step with other available data. That consumption-based measure, researchers wrote, “would lead to the conclusion that poverty was markedly </w:t>
      </w:r>
      <w:r w:rsidR="000D61AD" w:rsidRPr="000162B8">
        <w:rPr>
          <w:rFonts w:ascii="Times New Roman" w:eastAsia="Times New Roman" w:hAnsi="Times New Roman" w:cs="Times New Roman"/>
          <w:sz w:val="24"/>
          <w:szCs w:val="24"/>
        </w:rPr>
        <w:lastRenderedPageBreak/>
        <w:t>lower during the Great Recession than in the early 2000s, even as income poverty, food insecurity, non-food material hardship, and medical hardship were markedly higher.”</w:t>
      </w:r>
      <w:r w:rsidR="000D61AD" w:rsidRPr="000162B8">
        <w:rPr>
          <w:rFonts w:ascii="Times New Roman" w:eastAsia="Times New Roman" w:hAnsi="Times New Roman" w:cs="Times New Roman"/>
          <w:sz w:val="24"/>
          <w:szCs w:val="24"/>
          <w:vertAlign w:val="superscript"/>
        </w:rPr>
        <w:footnoteReference w:id="9"/>
      </w:r>
      <w:r w:rsidR="005E19EF" w:rsidRPr="000162B8">
        <w:rPr>
          <w:rFonts w:ascii="Times New Roman" w:eastAsia="Times New Roman" w:hAnsi="Times New Roman" w:cs="Times New Roman"/>
          <w:sz w:val="24"/>
          <w:szCs w:val="24"/>
          <w:shd w:val="clear" w:color="auto" w:fill="FFFFFF"/>
        </w:rPr>
        <w:t xml:space="preserve"> </w:t>
      </w:r>
    </w:p>
    <w:p w14:paraId="44A9BABA" w14:textId="2CBDA4B6" w:rsidR="005E19EF" w:rsidRPr="000162B8" w:rsidRDefault="00F77717" w:rsidP="000767FD">
      <w:pPr>
        <w:ind w:left="1080"/>
        <w:jc w:val="both"/>
        <w:rPr>
          <w:rFonts w:ascii="Times New Roman" w:eastAsia="Times New Roman" w:hAnsi="Times New Roman" w:cs="Times New Roman"/>
          <w:sz w:val="24"/>
          <w:szCs w:val="24"/>
          <w:shd w:val="clear" w:color="auto" w:fill="FFFFFF"/>
        </w:rPr>
      </w:pPr>
      <w:r w:rsidRPr="000162B8">
        <w:rPr>
          <w:rFonts w:ascii="Times New Roman" w:eastAsia="Times New Roman" w:hAnsi="Times New Roman" w:cs="Times New Roman"/>
          <w:sz w:val="24"/>
          <w:szCs w:val="24"/>
          <w:shd w:val="clear" w:color="auto" w:fill="FFFFFF"/>
        </w:rPr>
        <w:t xml:space="preserve">The </w:t>
      </w:r>
      <w:r w:rsidR="005E19EF" w:rsidRPr="000162B8">
        <w:rPr>
          <w:rFonts w:ascii="Times New Roman" w:eastAsia="Times New Roman" w:hAnsi="Times New Roman" w:cs="Times New Roman"/>
          <w:sz w:val="24"/>
          <w:szCs w:val="24"/>
          <w:shd w:val="clear" w:color="auto" w:fill="FFFFFF"/>
        </w:rPr>
        <w:t>d</w:t>
      </w:r>
      <w:r w:rsidR="000D61AD" w:rsidRPr="000162B8">
        <w:rPr>
          <w:rFonts w:ascii="Times New Roman" w:eastAsia="Times New Roman" w:hAnsi="Times New Roman" w:cs="Times New Roman"/>
          <w:sz w:val="24"/>
          <w:szCs w:val="24"/>
        </w:rPr>
        <w:t xml:space="preserve">iscrepancies between consumption-based poverty and other metrics of economic deprivation </w:t>
      </w:r>
      <w:r w:rsidRPr="000162B8">
        <w:rPr>
          <w:rFonts w:ascii="Times New Roman" w:eastAsia="Times New Roman" w:hAnsi="Times New Roman" w:cs="Times New Roman"/>
          <w:sz w:val="24"/>
          <w:szCs w:val="24"/>
        </w:rPr>
        <w:t>exist because</w:t>
      </w:r>
      <w:r w:rsidR="000D61AD" w:rsidRPr="000162B8">
        <w:rPr>
          <w:rFonts w:ascii="Times New Roman" w:eastAsia="Times New Roman" w:hAnsi="Times New Roman" w:cs="Times New Roman"/>
          <w:sz w:val="24"/>
          <w:szCs w:val="24"/>
        </w:rPr>
        <w:t xml:space="preserve"> consumption is a flawed proxy for financial well-being. </w:t>
      </w:r>
      <w:r w:rsidR="00633000" w:rsidRPr="000162B8">
        <w:rPr>
          <w:rFonts w:ascii="Times New Roman" w:eastAsia="Times New Roman" w:hAnsi="Times New Roman" w:cs="Times New Roman"/>
          <w:sz w:val="24"/>
          <w:szCs w:val="24"/>
        </w:rPr>
        <w:t>As the Working G</w:t>
      </w:r>
      <w:r w:rsidR="005E19EF" w:rsidRPr="000162B8">
        <w:rPr>
          <w:rFonts w:ascii="Times New Roman" w:eastAsia="Times New Roman" w:hAnsi="Times New Roman" w:cs="Times New Roman"/>
          <w:sz w:val="24"/>
          <w:szCs w:val="24"/>
        </w:rPr>
        <w:t>roup identified in its Interim Report, there are</w:t>
      </w:r>
      <w:r w:rsidR="000D61AD" w:rsidRPr="000162B8">
        <w:rPr>
          <w:rFonts w:ascii="Times New Roman" w:eastAsia="Times New Roman" w:hAnsi="Times New Roman" w:cs="Times New Roman"/>
          <w:sz w:val="24"/>
          <w:szCs w:val="24"/>
        </w:rPr>
        <w:t xml:space="preserve"> several conceptual limitations of a consumption-based measure. High levels of consumption may be financed by burdensome debt that helps temporarily, but leaves a family worse off in the long run. Millions of poor households lack affordable housing and spend more than half their income on </w:t>
      </w:r>
      <w:r w:rsidR="000D61AD" w:rsidRPr="0091309B">
        <w:rPr>
          <w:rFonts w:ascii="Times New Roman" w:eastAsia="Times New Roman" w:hAnsi="Times New Roman" w:cs="Times New Roman"/>
          <w:sz w:val="24"/>
          <w:szCs w:val="24"/>
        </w:rPr>
        <w:t>rent; an extreme rent burden necessitates a correspondingly extreme amount of family spending but that spending is hardly an indicator of economic wellbeing. In fact, research shows that children in families facing such rent burdens experience worse health and education outcomes.</w:t>
      </w:r>
      <w:r w:rsidR="00AB2B13" w:rsidRPr="0091309B">
        <w:rPr>
          <w:rStyle w:val="FootnoteReference"/>
          <w:rFonts w:ascii="Times New Roman" w:eastAsia="Times New Roman" w:hAnsi="Times New Roman" w:cs="Times New Roman"/>
          <w:sz w:val="24"/>
          <w:szCs w:val="24"/>
        </w:rPr>
        <w:footnoteReference w:id="10"/>
      </w:r>
      <w:r w:rsidR="005E19EF" w:rsidRPr="0091309B">
        <w:rPr>
          <w:rFonts w:ascii="Times New Roman" w:eastAsia="Times New Roman" w:hAnsi="Times New Roman" w:cs="Times New Roman"/>
          <w:sz w:val="24"/>
          <w:szCs w:val="24"/>
          <w:shd w:val="clear" w:color="auto" w:fill="FFFFFF"/>
        </w:rPr>
        <w:t xml:space="preserve"> </w:t>
      </w:r>
    </w:p>
    <w:p w14:paraId="71C2CF48" w14:textId="50F4BA53" w:rsidR="00020D22" w:rsidRPr="000162B8" w:rsidRDefault="005E19EF" w:rsidP="000767FD">
      <w:pPr>
        <w:ind w:left="1080"/>
        <w:jc w:val="both"/>
        <w:rPr>
          <w:rFonts w:ascii="Times New Roman" w:eastAsia="Times New Roman" w:hAnsi="Times New Roman" w:cs="Times New Roman"/>
          <w:sz w:val="24"/>
          <w:szCs w:val="24"/>
          <w:shd w:val="clear" w:color="auto" w:fill="FFFFFF"/>
        </w:rPr>
      </w:pPr>
      <w:r w:rsidRPr="000162B8">
        <w:rPr>
          <w:rFonts w:ascii="Times New Roman" w:eastAsia="Times New Roman" w:hAnsi="Times New Roman" w:cs="Times New Roman"/>
          <w:sz w:val="24"/>
          <w:szCs w:val="24"/>
        </w:rPr>
        <w:t>The prevailing consumption-based poverty measure</w:t>
      </w:r>
      <w:r w:rsidR="00A71D1F" w:rsidRPr="000162B8">
        <w:rPr>
          <w:rFonts w:ascii="Times New Roman" w:eastAsia="Times New Roman" w:hAnsi="Times New Roman" w:cs="Times New Roman"/>
          <w:sz w:val="24"/>
          <w:szCs w:val="24"/>
        </w:rPr>
        <w:t>—</w:t>
      </w:r>
      <w:r w:rsidRPr="000162B8">
        <w:rPr>
          <w:rFonts w:ascii="Times New Roman" w:eastAsia="Times New Roman" w:hAnsi="Times New Roman" w:cs="Times New Roman"/>
          <w:sz w:val="24"/>
          <w:szCs w:val="24"/>
        </w:rPr>
        <w:t>developed by Bruce Meyer and James Sullivan</w:t>
      </w:r>
      <w:r w:rsidR="00A71D1F" w:rsidRPr="000162B8">
        <w:rPr>
          <w:rFonts w:ascii="Times New Roman" w:eastAsia="Times New Roman" w:hAnsi="Times New Roman" w:cs="Times New Roman"/>
          <w:sz w:val="24"/>
          <w:szCs w:val="24"/>
          <w:shd w:val="clear" w:color="auto" w:fill="FFFFFF"/>
        </w:rPr>
        <w:t>—</w:t>
      </w:r>
      <w:r w:rsidR="00020D22" w:rsidRPr="000162B8">
        <w:rPr>
          <w:rFonts w:ascii="Times New Roman" w:eastAsia="Times New Roman" w:hAnsi="Times New Roman" w:cs="Times New Roman"/>
          <w:sz w:val="24"/>
          <w:szCs w:val="24"/>
          <w:shd w:val="clear" w:color="auto" w:fill="FFFFFF"/>
        </w:rPr>
        <w:t xml:space="preserve">is even more flawed. The Meyer-Sullivan measure </w:t>
      </w:r>
      <w:r w:rsidR="00D444B8" w:rsidRPr="000162B8">
        <w:rPr>
          <w:rFonts w:ascii="Times New Roman" w:hAnsi="Times New Roman" w:cs="Times New Roman"/>
          <w:sz w:val="24"/>
          <w:szCs w:val="24"/>
        </w:rPr>
        <w:t>uses</w:t>
      </w:r>
      <w:r w:rsidR="00C13C1E" w:rsidRPr="000162B8">
        <w:rPr>
          <w:rFonts w:ascii="Times New Roman" w:hAnsi="Times New Roman" w:cs="Times New Roman"/>
          <w:sz w:val="24"/>
          <w:szCs w:val="24"/>
        </w:rPr>
        <w:t xml:space="preserve"> a</w:t>
      </w:r>
      <w:r w:rsidR="00020D22" w:rsidRPr="000162B8">
        <w:rPr>
          <w:rFonts w:ascii="Times New Roman" w:hAnsi="Times New Roman" w:cs="Times New Roman"/>
          <w:sz w:val="24"/>
          <w:szCs w:val="24"/>
        </w:rPr>
        <w:t xml:space="preserve"> lower </w:t>
      </w:r>
      <w:r w:rsidR="00D444B8" w:rsidRPr="000162B8">
        <w:rPr>
          <w:rFonts w:ascii="Times New Roman" w:hAnsi="Times New Roman" w:cs="Times New Roman"/>
          <w:sz w:val="24"/>
          <w:szCs w:val="24"/>
        </w:rPr>
        <w:t xml:space="preserve">threshold and inflation index </w:t>
      </w:r>
      <w:r w:rsidR="00020D22" w:rsidRPr="000162B8">
        <w:rPr>
          <w:rFonts w:ascii="Times New Roman" w:hAnsi="Times New Roman" w:cs="Times New Roman"/>
          <w:sz w:val="24"/>
          <w:szCs w:val="24"/>
        </w:rPr>
        <w:t xml:space="preserve">than already inadequate </w:t>
      </w:r>
      <w:r w:rsidR="00D444B8" w:rsidRPr="000162B8">
        <w:rPr>
          <w:rFonts w:ascii="Times New Roman" w:hAnsi="Times New Roman" w:cs="Times New Roman"/>
          <w:sz w:val="24"/>
          <w:szCs w:val="24"/>
        </w:rPr>
        <w:t>current measures</w:t>
      </w:r>
      <w:r w:rsidR="00020D22" w:rsidRPr="000162B8">
        <w:rPr>
          <w:rFonts w:ascii="Times New Roman" w:hAnsi="Times New Roman" w:cs="Times New Roman"/>
          <w:sz w:val="24"/>
          <w:szCs w:val="24"/>
        </w:rPr>
        <w:t xml:space="preserve">. </w:t>
      </w:r>
      <w:r w:rsidR="001704FE" w:rsidRPr="000162B8">
        <w:rPr>
          <w:rFonts w:ascii="Times New Roman" w:hAnsi="Times New Roman" w:cs="Times New Roman"/>
          <w:sz w:val="24"/>
          <w:szCs w:val="24"/>
        </w:rPr>
        <w:t xml:space="preserve">In doing so, it defines poverty away. </w:t>
      </w:r>
      <w:r w:rsidR="00D444B8" w:rsidRPr="00521855">
        <w:rPr>
          <w:rFonts w:ascii="Times New Roman" w:hAnsi="Times New Roman" w:cs="Times New Roman"/>
          <w:sz w:val="24"/>
          <w:szCs w:val="24"/>
        </w:rPr>
        <w:t xml:space="preserve">The </w:t>
      </w:r>
      <w:r w:rsidR="001704FE" w:rsidRPr="00521855">
        <w:rPr>
          <w:rFonts w:ascii="Times New Roman" w:hAnsi="Times New Roman" w:cs="Times New Roman"/>
          <w:sz w:val="24"/>
          <w:szCs w:val="24"/>
        </w:rPr>
        <w:t>Meyer-Sullivan</w:t>
      </w:r>
      <w:r w:rsidR="00D444B8" w:rsidRPr="00521855">
        <w:rPr>
          <w:rFonts w:ascii="Times New Roman" w:hAnsi="Times New Roman" w:cs="Times New Roman"/>
          <w:sz w:val="24"/>
          <w:szCs w:val="24"/>
        </w:rPr>
        <w:t xml:space="preserve"> consumption measure sets the poverty threshold for a couple with two children </w:t>
      </w:r>
      <w:r w:rsidR="00EC243B" w:rsidRPr="00521855">
        <w:rPr>
          <w:rFonts w:ascii="Times New Roman" w:hAnsi="Times New Roman" w:cs="Times New Roman"/>
          <w:sz w:val="24"/>
          <w:szCs w:val="24"/>
        </w:rPr>
        <w:t xml:space="preserve">in 2018 </w:t>
      </w:r>
      <w:r w:rsidR="00F205A0" w:rsidRPr="00521855">
        <w:rPr>
          <w:rFonts w:ascii="Times New Roman" w:hAnsi="Times New Roman" w:cs="Times New Roman"/>
          <w:sz w:val="24"/>
          <w:szCs w:val="24"/>
        </w:rPr>
        <w:t>at just $18,058—</w:t>
      </w:r>
      <w:r w:rsidR="00F25F0A" w:rsidRPr="00521855">
        <w:rPr>
          <w:rFonts w:ascii="Times New Roman" w:hAnsi="Times New Roman" w:cs="Times New Roman"/>
          <w:sz w:val="24"/>
          <w:szCs w:val="24"/>
        </w:rPr>
        <w:t>$7,407 less than the OPM</w:t>
      </w:r>
      <w:r w:rsidR="00D444B8" w:rsidRPr="00521855">
        <w:rPr>
          <w:rFonts w:ascii="Times New Roman" w:hAnsi="Times New Roman" w:cs="Times New Roman"/>
          <w:sz w:val="24"/>
          <w:szCs w:val="24"/>
        </w:rPr>
        <w:t>.</w:t>
      </w:r>
      <w:r w:rsidR="00F25A42" w:rsidRPr="00521855">
        <w:rPr>
          <w:rStyle w:val="FootnoteReference"/>
          <w:rFonts w:ascii="Times New Roman" w:hAnsi="Times New Roman" w:cs="Times New Roman"/>
          <w:sz w:val="24"/>
          <w:szCs w:val="24"/>
        </w:rPr>
        <w:footnoteReference w:id="11"/>
      </w:r>
      <w:r w:rsidR="00A217FA" w:rsidRPr="00521855">
        <w:rPr>
          <w:rFonts w:ascii="Times New Roman" w:eastAsia="Times New Roman" w:hAnsi="Times New Roman" w:cs="Times New Roman"/>
          <w:sz w:val="24"/>
          <w:szCs w:val="24"/>
          <w:shd w:val="clear" w:color="auto" w:fill="FFFFFF"/>
        </w:rPr>
        <w:t xml:space="preserve"> </w:t>
      </w:r>
      <w:r w:rsidR="00D444B8" w:rsidRPr="00521855">
        <w:rPr>
          <w:rFonts w:ascii="Times New Roman" w:hAnsi="Times New Roman" w:cs="Times New Roman"/>
          <w:sz w:val="24"/>
          <w:szCs w:val="24"/>
        </w:rPr>
        <w:t xml:space="preserve">According to </w:t>
      </w:r>
      <w:r w:rsidR="00D40978" w:rsidRPr="00521855">
        <w:rPr>
          <w:rFonts w:ascii="Times New Roman" w:hAnsi="Times New Roman" w:cs="Times New Roman"/>
          <w:sz w:val="24"/>
          <w:szCs w:val="24"/>
        </w:rPr>
        <w:t xml:space="preserve">the </w:t>
      </w:r>
      <w:r w:rsidR="00D444B8" w:rsidRPr="00521855">
        <w:rPr>
          <w:rFonts w:ascii="Times New Roman" w:hAnsi="Times New Roman" w:cs="Times New Roman"/>
          <w:sz w:val="24"/>
          <w:szCs w:val="24"/>
        </w:rPr>
        <w:t>USDA’s “Low Cost Food Plan,” a family of four with two young children must spend about $</w:t>
      </w:r>
      <w:r w:rsidR="000425D9" w:rsidRPr="00521855">
        <w:rPr>
          <w:rFonts w:ascii="Times New Roman" w:hAnsi="Times New Roman" w:cs="Times New Roman"/>
          <w:sz w:val="24"/>
          <w:szCs w:val="24"/>
        </w:rPr>
        <w:t>860 a month—$10,3</w:t>
      </w:r>
      <w:r w:rsidR="00D444B8" w:rsidRPr="00521855">
        <w:rPr>
          <w:rFonts w:ascii="Times New Roman" w:hAnsi="Times New Roman" w:cs="Times New Roman"/>
          <w:sz w:val="24"/>
          <w:szCs w:val="24"/>
        </w:rPr>
        <w:t>00 a year—to buy food necessary for a nutritious diet.</w:t>
      </w:r>
      <w:r w:rsidR="00B53912" w:rsidRPr="00521855">
        <w:rPr>
          <w:rStyle w:val="FootnoteReference"/>
          <w:rFonts w:ascii="Times New Roman" w:hAnsi="Times New Roman" w:cs="Times New Roman"/>
          <w:sz w:val="24"/>
          <w:szCs w:val="24"/>
        </w:rPr>
        <w:footnoteReference w:id="12"/>
      </w:r>
      <w:r w:rsidR="00D444B8" w:rsidRPr="00521855">
        <w:rPr>
          <w:rFonts w:ascii="Times New Roman" w:hAnsi="Times New Roman" w:cs="Times New Roman"/>
          <w:sz w:val="24"/>
          <w:szCs w:val="24"/>
        </w:rPr>
        <w:t xml:space="preserve"> </w:t>
      </w:r>
      <w:r w:rsidR="00446914" w:rsidRPr="00521855">
        <w:rPr>
          <w:rFonts w:ascii="Times New Roman" w:hAnsi="Times New Roman" w:cs="Times New Roman"/>
          <w:sz w:val="24"/>
          <w:szCs w:val="24"/>
        </w:rPr>
        <w:t xml:space="preserve">Under </w:t>
      </w:r>
      <w:r w:rsidR="00D40978" w:rsidRPr="00521855">
        <w:rPr>
          <w:rFonts w:ascii="Times New Roman" w:hAnsi="Times New Roman" w:cs="Times New Roman"/>
          <w:sz w:val="24"/>
          <w:szCs w:val="24"/>
        </w:rPr>
        <w:t>the Meyer-Sullivan consumption poverty line</w:t>
      </w:r>
      <w:r w:rsidR="00D40978" w:rsidRPr="000162B8">
        <w:rPr>
          <w:rFonts w:ascii="Times New Roman" w:hAnsi="Times New Roman" w:cs="Times New Roman"/>
          <w:sz w:val="24"/>
          <w:szCs w:val="24"/>
        </w:rPr>
        <w:t xml:space="preserve"> the Trump administration has promoted</w:t>
      </w:r>
      <w:r w:rsidR="00446914" w:rsidRPr="000162B8">
        <w:rPr>
          <w:rFonts w:ascii="Times New Roman" w:hAnsi="Times New Roman" w:cs="Times New Roman"/>
          <w:sz w:val="24"/>
          <w:szCs w:val="24"/>
        </w:rPr>
        <w:t xml:space="preserve">, this family would </w:t>
      </w:r>
      <w:r w:rsidR="00D40978" w:rsidRPr="000162B8">
        <w:rPr>
          <w:rFonts w:ascii="Times New Roman" w:hAnsi="Times New Roman" w:cs="Times New Roman"/>
          <w:sz w:val="24"/>
          <w:szCs w:val="24"/>
        </w:rPr>
        <w:t>have</w:t>
      </w:r>
      <w:r w:rsidR="00446914" w:rsidRPr="000162B8">
        <w:rPr>
          <w:rFonts w:ascii="Times New Roman" w:hAnsi="Times New Roman" w:cs="Times New Roman"/>
          <w:sz w:val="24"/>
          <w:szCs w:val="24"/>
        </w:rPr>
        <w:t xml:space="preserve"> only about $6</w:t>
      </w:r>
      <w:r w:rsidR="006A1A34" w:rsidRPr="000162B8">
        <w:rPr>
          <w:rFonts w:ascii="Times New Roman" w:hAnsi="Times New Roman" w:cs="Times New Roman"/>
          <w:sz w:val="24"/>
          <w:szCs w:val="24"/>
        </w:rPr>
        <w:t>50</w:t>
      </w:r>
      <w:r w:rsidR="00446914" w:rsidRPr="000162B8">
        <w:rPr>
          <w:rFonts w:ascii="Times New Roman" w:hAnsi="Times New Roman" w:cs="Times New Roman"/>
          <w:sz w:val="24"/>
          <w:szCs w:val="24"/>
        </w:rPr>
        <w:t xml:space="preserve"> a month </w:t>
      </w:r>
      <w:r w:rsidR="00D40978" w:rsidRPr="000162B8">
        <w:rPr>
          <w:rFonts w:ascii="Times New Roman" w:hAnsi="Times New Roman" w:cs="Times New Roman"/>
          <w:sz w:val="24"/>
          <w:szCs w:val="24"/>
        </w:rPr>
        <w:t xml:space="preserve">leftover </w:t>
      </w:r>
      <w:r w:rsidR="00446914" w:rsidRPr="000162B8">
        <w:rPr>
          <w:rFonts w:ascii="Times New Roman" w:hAnsi="Times New Roman" w:cs="Times New Roman"/>
          <w:sz w:val="24"/>
          <w:szCs w:val="24"/>
        </w:rPr>
        <w:t xml:space="preserve">to cover all </w:t>
      </w:r>
      <w:r w:rsidR="00D62836" w:rsidRPr="000162B8">
        <w:rPr>
          <w:rFonts w:ascii="Times New Roman" w:hAnsi="Times New Roman" w:cs="Times New Roman"/>
          <w:sz w:val="24"/>
          <w:szCs w:val="24"/>
        </w:rPr>
        <w:t xml:space="preserve">their </w:t>
      </w:r>
      <w:r w:rsidR="00446914" w:rsidRPr="000162B8">
        <w:rPr>
          <w:rFonts w:ascii="Times New Roman" w:hAnsi="Times New Roman" w:cs="Times New Roman"/>
          <w:sz w:val="24"/>
          <w:szCs w:val="24"/>
        </w:rPr>
        <w:t xml:space="preserve">housing, transportation, child care, utilities, clothing expenses. </w:t>
      </w:r>
      <w:r w:rsidR="00446914" w:rsidRPr="000162B8">
        <w:rPr>
          <w:rFonts w:ascii="Times New Roman" w:hAnsi="Times New Roman" w:cs="Times New Roman"/>
          <w:sz w:val="24"/>
          <w:szCs w:val="24"/>
          <w:highlight w:val="yellow"/>
        </w:rPr>
        <w:t>[</w:t>
      </w:r>
      <w:r w:rsidR="00D40978" w:rsidRPr="000162B8">
        <w:rPr>
          <w:rFonts w:ascii="Times New Roman" w:hAnsi="Times New Roman" w:cs="Times New Roman"/>
          <w:sz w:val="24"/>
          <w:szCs w:val="24"/>
          <w:highlight w:val="yellow"/>
        </w:rPr>
        <w:t>Include monthly estimates of the</w:t>
      </w:r>
      <w:r w:rsidR="00A217FA" w:rsidRPr="000162B8">
        <w:rPr>
          <w:rFonts w:ascii="Times New Roman" w:hAnsi="Times New Roman" w:cs="Times New Roman"/>
          <w:sz w:val="24"/>
          <w:szCs w:val="24"/>
          <w:highlight w:val="yellow"/>
        </w:rPr>
        <w:t xml:space="preserve"> c</w:t>
      </w:r>
      <w:r w:rsidR="00446914" w:rsidRPr="000162B8">
        <w:rPr>
          <w:rFonts w:ascii="Times New Roman" w:hAnsi="Times New Roman" w:cs="Times New Roman"/>
          <w:sz w:val="24"/>
          <w:szCs w:val="24"/>
          <w:highlight w:val="yellow"/>
        </w:rPr>
        <w:t>ost of Fai</w:t>
      </w:r>
      <w:r w:rsidR="00D40978" w:rsidRPr="000162B8">
        <w:rPr>
          <w:rFonts w:ascii="Times New Roman" w:hAnsi="Times New Roman" w:cs="Times New Roman"/>
          <w:sz w:val="24"/>
          <w:szCs w:val="24"/>
          <w:highlight w:val="yellow"/>
        </w:rPr>
        <w:t>r Market Rent or child c</w:t>
      </w:r>
      <w:r w:rsidR="00A217FA" w:rsidRPr="000162B8">
        <w:rPr>
          <w:rFonts w:ascii="Times New Roman" w:hAnsi="Times New Roman" w:cs="Times New Roman"/>
          <w:sz w:val="24"/>
          <w:szCs w:val="24"/>
          <w:highlight w:val="yellow"/>
        </w:rPr>
        <w:t>are in y</w:t>
      </w:r>
      <w:r w:rsidR="00D40978" w:rsidRPr="000162B8">
        <w:rPr>
          <w:rFonts w:ascii="Times New Roman" w:hAnsi="Times New Roman" w:cs="Times New Roman"/>
          <w:sz w:val="24"/>
          <w:szCs w:val="24"/>
          <w:highlight w:val="yellow"/>
        </w:rPr>
        <w:t>our state/c</w:t>
      </w:r>
      <w:r w:rsidR="00446914" w:rsidRPr="000162B8">
        <w:rPr>
          <w:rFonts w:ascii="Times New Roman" w:hAnsi="Times New Roman" w:cs="Times New Roman"/>
          <w:sz w:val="24"/>
          <w:szCs w:val="24"/>
          <w:highlight w:val="yellow"/>
        </w:rPr>
        <w:t>ity</w:t>
      </w:r>
      <w:r w:rsidR="00D40978" w:rsidRPr="000162B8">
        <w:rPr>
          <w:rFonts w:ascii="Times New Roman" w:hAnsi="Times New Roman" w:cs="Times New Roman"/>
          <w:sz w:val="24"/>
          <w:szCs w:val="24"/>
          <w:highlight w:val="yellow"/>
        </w:rPr>
        <w:t>, for comparison.</w:t>
      </w:r>
      <w:r w:rsidR="00446914" w:rsidRPr="000162B8">
        <w:rPr>
          <w:rFonts w:ascii="Times New Roman" w:hAnsi="Times New Roman" w:cs="Times New Roman"/>
          <w:sz w:val="24"/>
          <w:szCs w:val="24"/>
          <w:highlight w:val="yellow"/>
        </w:rPr>
        <w:t xml:space="preserve"> See CDF’s</w:t>
      </w:r>
      <w:r w:rsidR="00C13C1E" w:rsidRPr="000162B8">
        <w:rPr>
          <w:rFonts w:ascii="Times New Roman" w:hAnsi="Times New Roman" w:cs="Times New Roman"/>
          <w:sz w:val="24"/>
          <w:szCs w:val="24"/>
          <w:highlight w:val="yellow"/>
        </w:rPr>
        <w:t xml:space="preserve"> </w:t>
      </w:r>
      <w:hyperlink r:id="rId8" w:history="1">
        <w:r w:rsidR="00C13C1E" w:rsidRPr="000162B8">
          <w:rPr>
            <w:rStyle w:val="Hyperlink"/>
            <w:rFonts w:ascii="Times New Roman" w:hAnsi="Times New Roman" w:cs="Times New Roman"/>
            <w:sz w:val="24"/>
            <w:szCs w:val="24"/>
            <w:highlight w:val="yellow"/>
          </w:rPr>
          <w:t>2020</w:t>
        </w:r>
        <w:r w:rsidR="00446914" w:rsidRPr="000162B8">
          <w:rPr>
            <w:rStyle w:val="Hyperlink"/>
            <w:rFonts w:ascii="Times New Roman" w:hAnsi="Times New Roman" w:cs="Times New Roman"/>
            <w:sz w:val="24"/>
            <w:szCs w:val="24"/>
            <w:highlight w:val="yellow"/>
          </w:rPr>
          <w:t xml:space="preserve"> State of America’s Children </w:t>
        </w:r>
        <w:r w:rsidR="00C13C1E" w:rsidRPr="000162B8">
          <w:rPr>
            <w:rStyle w:val="Hyperlink"/>
            <w:rFonts w:ascii="Times New Roman" w:hAnsi="Times New Roman" w:cs="Times New Roman"/>
            <w:sz w:val="24"/>
            <w:szCs w:val="24"/>
            <w:highlight w:val="yellow"/>
          </w:rPr>
          <w:t>report</w:t>
        </w:r>
      </w:hyperlink>
      <w:r w:rsidR="00C13C1E" w:rsidRPr="000162B8">
        <w:rPr>
          <w:rFonts w:ascii="Times New Roman" w:hAnsi="Times New Roman" w:cs="Times New Roman"/>
          <w:sz w:val="24"/>
          <w:szCs w:val="24"/>
          <w:highlight w:val="yellow"/>
        </w:rPr>
        <w:t xml:space="preserve"> for </w:t>
      </w:r>
      <w:r w:rsidR="00446914" w:rsidRPr="000162B8">
        <w:rPr>
          <w:rFonts w:ascii="Times New Roman" w:hAnsi="Times New Roman" w:cs="Times New Roman"/>
          <w:sz w:val="24"/>
          <w:szCs w:val="24"/>
          <w:highlight w:val="yellow"/>
        </w:rPr>
        <w:t xml:space="preserve">data </w:t>
      </w:r>
      <w:r w:rsidR="00A217FA" w:rsidRPr="000162B8">
        <w:rPr>
          <w:rFonts w:ascii="Times New Roman" w:hAnsi="Times New Roman" w:cs="Times New Roman"/>
          <w:sz w:val="24"/>
          <w:szCs w:val="24"/>
          <w:highlight w:val="yellow"/>
        </w:rPr>
        <w:t xml:space="preserve">and </w:t>
      </w:r>
      <w:r w:rsidR="00446914" w:rsidRPr="000162B8">
        <w:rPr>
          <w:rFonts w:ascii="Times New Roman" w:hAnsi="Times New Roman" w:cs="Times New Roman"/>
          <w:sz w:val="24"/>
          <w:szCs w:val="24"/>
          <w:highlight w:val="yellow"/>
        </w:rPr>
        <w:t>tables.]</w:t>
      </w:r>
      <w:r w:rsidR="00020D22" w:rsidRPr="000162B8">
        <w:rPr>
          <w:rFonts w:ascii="Times New Roman" w:hAnsi="Times New Roman" w:cs="Times New Roman"/>
          <w:sz w:val="24"/>
          <w:szCs w:val="24"/>
        </w:rPr>
        <w:t xml:space="preserve">  </w:t>
      </w:r>
    </w:p>
    <w:p w14:paraId="7CF1351E" w14:textId="35F6A2F3" w:rsidR="00447003" w:rsidRPr="000162B8" w:rsidRDefault="00020D22" w:rsidP="000767FD">
      <w:pPr>
        <w:ind w:left="1080"/>
        <w:jc w:val="both"/>
        <w:rPr>
          <w:rFonts w:ascii="Times New Roman" w:hAnsi="Times New Roman" w:cs="Times New Roman"/>
          <w:sz w:val="24"/>
          <w:szCs w:val="24"/>
        </w:rPr>
      </w:pPr>
      <w:r w:rsidRPr="000162B8">
        <w:rPr>
          <w:rFonts w:ascii="Times New Roman" w:hAnsi="Times New Roman" w:cs="Times New Roman"/>
          <w:sz w:val="24"/>
          <w:szCs w:val="24"/>
        </w:rPr>
        <w:t xml:space="preserve">Measured against such an unreasonable standard, only 3.7 percent of children would have been considered poor in 2018—a rate </w:t>
      </w:r>
      <w:r w:rsidR="00B53C7F" w:rsidRPr="000162B8">
        <w:rPr>
          <w:rFonts w:ascii="Times New Roman" w:hAnsi="Times New Roman" w:cs="Times New Roman"/>
          <w:sz w:val="24"/>
          <w:szCs w:val="24"/>
        </w:rPr>
        <w:t>four</w:t>
      </w:r>
      <w:r w:rsidRPr="000162B8">
        <w:rPr>
          <w:rFonts w:ascii="Times New Roman" w:hAnsi="Times New Roman" w:cs="Times New Roman"/>
          <w:sz w:val="24"/>
          <w:szCs w:val="24"/>
        </w:rPr>
        <w:t xml:space="preserve"> times lower than the official poverty rate that year.</w:t>
      </w:r>
      <w:r w:rsidR="00B53912" w:rsidRPr="000162B8">
        <w:rPr>
          <w:rStyle w:val="FootnoteReference"/>
          <w:rFonts w:ascii="Times New Roman" w:hAnsi="Times New Roman" w:cs="Times New Roman"/>
          <w:sz w:val="24"/>
          <w:szCs w:val="24"/>
        </w:rPr>
        <w:footnoteReference w:id="13"/>
      </w:r>
      <w:r w:rsidR="00447003" w:rsidRPr="000162B8">
        <w:rPr>
          <w:rFonts w:ascii="Times New Roman" w:hAnsi="Times New Roman" w:cs="Times New Roman"/>
          <w:sz w:val="24"/>
          <w:szCs w:val="24"/>
        </w:rPr>
        <w:t xml:space="preserve"> </w:t>
      </w:r>
      <w:r w:rsidR="00A53784" w:rsidRPr="00854E51">
        <w:rPr>
          <w:rFonts w:ascii="Times New Roman" w:hAnsi="Times New Roman" w:cs="Times New Roman"/>
          <w:sz w:val="24"/>
          <w:szCs w:val="24"/>
        </w:rPr>
        <w:t xml:space="preserve">It is evident </w:t>
      </w:r>
      <w:r w:rsidR="0050795C" w:rsidRPr="00854E51">
        <w:rPr>
          <w:rFonts w:ascii="Times New Roman" w:hAnsi="Times New Roman" w:cs="Times New Roman"/>
          <w:sz w:val="24"/>
          <w:szCs w:val="24"/>
        </w:rPr>
        <w:t xml:space="preserve">a consumption-based poverty measure modeled after the </w:t>
      </w:r>
      <w:r w:rsidR="0050795C" w:rsidRPr="00854E51">
        <w:rPr>
          <w:rFonts w:ascii="Times New Roman" w:hAnsi="Times New Roman" w:cs="Times New Roman"/>
          <w:sz w:val="24"/>
          <w:szCs w:val="24"/>
        </w:rPr>
        <w:lastRenderedPageBreak/>
        <w:t xml:space="preserve">Meyer-Sullivan proposal </w:t>
      </w:r>
      <w:r w:rsidR="00A53784" w:rsidRPr="00854E51">
        <w:rPr>
          <w:rFonts w:ascii="Times New Roman" w:hAnsi="Times New Roman" w:cs="Times New Roman"/>
          <w:sz w:val="24"/>
          <w:szCs w:val="24"/>
        </w:rPr>
        <w:t xml:space="preserve">measure will </w:t>
      </w:r>
      <w:r w:rsidR="0050795C" w:rsidRPr="00854E51">
        <w:rPr>
          <w:rFonts w:ascii="Times New Roman" w:hAnsi="Times New Roman" w:cs="Times New Roman"/>
          <w:sz w:val="24"/>
          <w:szCs w:val="24"/>
        </w:rPr>
        <w:t xml:space="preserve">measure child poverty </w:t>
      </w:r>
      <w:r w:rsidR="00CB22E8" w:rsidRPr="00854E51">
        <w:rPr>
          <w:rFonts w:ascii="Times New Roman" w:hAnsi="Times New Roman" w:cs="Times New Roman"/>
          <w:sz w:val="24"/>
          <w:szCs w:val="24"/>
        </w:rPr>
        <w:t xml:space="preserve">far </w:t>
      </w:r>
      <w:r w:rsidR="0050795C" w:rsidRPr="00854E51">
        <w:rPr>
          <w:rFonts w:ascii="Times New Roman" w:hAnsi="Times New Roman" w:cs="Times New Roman"/>
          <w:sz w:val="24"/>
          <w:szCs w:val="24"/>
        </w:rPr>
        <w:t>less accurately</w:t>
      </w:r>
      <w:r w:rsidR="00CB22E8" w:rsidRPr="00854E51">
        <w:rPr>
          <w:rFonts w:ascii="Times New Roman" w:hAnsi="Times New Roman" w:cs="Times New Roman"/>
          <w:sz w:val="24"/>
          <w:szCs w:val="24"/>
        </w:rPr>
        <w:t xml:space="preserve"> </w:t>
      </w:r>
      <w:r w:rsidR="0050795C" w:rsidRPr="00854E51">
        <w:rPr>
          <w:rFonts w:ascii="Times New Roman" w:hAnsi="Times New Roman" w:cs="Times New Roman"/>
          <w:sz w:val="24"/>
          <w:szCs w:val="24"/>
        </w:rPr>
        <w:t>than current measures</w:t>
      </w:r>
      <w:r w:rsidR="00A53784" w:rsidRPr="00854E51">
        <w:rPr>
          <w:rFonts w:ascii="Times New Roman" w:hAnsi="Times New Roman" w:cs="Times New Roman"/>
          <w:sz w:val="24"/>
          <w:szCs w:val="24"/>
        </w:rPr>
        <w:t>.</w:t>
      </w:r>
    </w:p>
    <w:p w14:paraId="733683CA" w14:textId="77777777" w:rsidR="00E0476B" w:rsidRPr="000162B8" w:rsidRDefault="00E0476B" w:rsidP="000767FD">
      <w:pPr>
        <w:pStyle w:val="ListParagraph"/>
        <w:ind w:left="1440"/>
        <w:jc w:val="both"/>
        <w:rPr>
          <w:rFonts w:ascii="Times New Roman" w:hAnsi="Times New Roman" w:cs="Times New Roman"/>
          <w:sz w:val="24"/>
          <w:szCs w:val="24"/>
        </w:rPr>
      </w:pPr>
    </w:p>
    <w:p w14:paraId="65A992EA" w14:textId="2671A819" w:rsidR="00D33213" w:rsidRPr="00BF1D9F" w:rsidRDefault="00D33213" w:rsidP="000767FD">
      <w:pPr>
        <w:pStyle w:val="ListParagraph"/>
        <w:numPr>
          <w:ilvl w:val="0"/>
          <w:numId w:val="6"/>
        </w:numPr>
        <w:jc w:val="both"/>
        <w:rPr>
          <w:rFonts w:ascii="Times New Roman" w:hAnsi="Times New Roman" w:cs="Times New Roman"/>
          <w:b/>
          <w:sz w:val="24"/>
          <w:szCs w:val="24"/>
          <w:u w:val="single"/>
        </w:rPr>
      </w:pPr>
      <w:r w:rsidRPr="00BF1D9F">
        <w:rPr>
          <w:rFonts w:ascii="Times New Roman" w:hAnsi="Times New Roman" w:cs="Times New Roman"/>
          <w:b/>
          <w:sz w:val="24"/>
          <w:szCs w:val="24"/>
          <w:u w:val="single"/>
        </w:rPr>
        <w:t xml:space="preserve">Advancing </w:t>
      </w:r>
      <w:r w:rsidR="00DB670B" w:rsidRPr="00BF1D9F">
        <w:rPr>
          <w:rFonts w:ascii="Times New Roman" w:hAnsi="Times New Roman" w:cs="Times New Roman"/>
          <w:b/>
          <w:sz w:val="24"/>
          <w:szCs w:val="24"/>
          <w:u w:val="single"/>
        </w:rPr>
        <w:t>alternat</w:t>
      </w:r>
      <w:r w:rsidR="000F517A" w:rsidRPr="00BF1D9F">
        <w:rPr>
          <w:rFonts w:ascii="Times New Roman" w:hAnsi="Times New Roman" w:cs="Times New Roman"/>
          <w:b/>
          <w:sz w:val="24"/>
          <w:szCs w:val="24"/>
          <w:u w:val="single"/>
        </w:rPr>
        <w:t>ive</w:t>
      </w:r>
      <w:r w:rsidRPr="00BF1D9F">
        <w:rPr>
          <w:rFonts w:ascii="Times New Roman" w:hAnsi="Times New Roman" w:cs="Times New Roman"/>
          <w:b/>
          <w:sz w:val="24"/>
          <w:szCs w:val="24"/>
          <w:u w:val="single"/>
        </w:rPr>
        <w:t xml:space="preserve"> </w:t>
      </w:r>
      <w:r w:rsidR="000F517A" w:rsidRPr="00BF1D9F">
        <w:rPr>
          <w:rFonts w:ascii="Times New Roman" w:hAnsi="Times New Roman" w:cs="Times New Roman"/>
          <w:b/>
          <w:sz w:val="24"/>
          <w:szCs w:val="24"/>
          <w:u w:val="single"/>
        </w:rPr>
        <w:t>measures of poverty that</w:t>
      </w:r>
      <w:r w:rsidR="00A57BD8" w:rsidRPr="00BF1D9F">
        <w:rPr>
          <w:rFonts w:ascii="Times New Roman" w:hAnsi="Times New Roman" w:cs="Times New Roman"/>
          <w:b/>
          <w:sz w:val="24"/>
          <w:szCs w:val="24"/>
          <w:u w:val="single"/>
        </w:rPr>
        <w:t xml:space="preserve"> </w:t>
      </w:r>
      <w:r w:rsidR="00440AE6" w:rsidRPr="00BF1D9F">
        <w:rPr>
          <w:rFonts w:ascii="Times New Roman" w:hAnsi="Times New Roman" w:cs="Times New Roman"/>
          <w:b/>
          <w:sz w:val="24"/>
          <w:szCs w:val="24"/>
          <w:u w:val="single"/>
        </w:rPr>
        <w:t>understate the scope</w:t>
      </w:r>
      <w:r w:rsidR="000F517A" w:rsidRPr="00BF1D9F">
        <w:rPr>
          <w:rFonts w:ascii="Times New Roman" w:hAnsi="Times New Roman" w:cs="Times New Roman"/>
          <w:b/>
          <w:sz w:val="24"/>
          <w:szCs w:val="24"/>
          <w:u w:val="single"/>
        </w:rPr>
        <w:t xml:space="preserve"> </w:t>
      </w:r>
      <w:r w:rsidR="00440AE6" w:rsidRPr="00BF1D9F">
        <w:rPr>
          <w:rFonts w:ascii="Times New Roman" w:hAnsi="Times New Roman" w:cs="Times New Roman"/>
          <w:b/>
          <w:sz w:val="24"/>
          <w:szCs w:val="24"/>
          <w:u w:val="single"/>
        </w:rPr>
        <w:t xml:space="preserve">of America’s </w:t>
      </w:r>
      <w:r w:rsidR="00A57BD8" w:rsidRPr="00BF1D9F">
        <w:rPr>
          <w:rFonts w:ascii="Times New Roman" w:hAnsi="Times New Roman" w:cs="Times New Roman"/>
          <w:b/>
          <w:sz w:val="24"/>
          <w:szCs w:val="24"/>
          <w:u w:val="single"/>
        </w:rPr>
        <w:t xml:space="preserve">child poverty </w:t>
      </w:r>
      <w:r w:rsidR="00440AE6" w:rsidRPr="00BF1D9F">
        <w:rPr>
          <w:rFonts w:ascii="Times New Roman" w:hAnsi="Times New Roman" w:cs="Times New Roman"/>
          <w:b/>
          <w:sz w:val="24"/>
          <w:szCs w:val="24"/>
          <w:u w:val="single"/>
        </w:rPr>
        <w:t xml:space="preserve">crisis </w:t>
      </w:r>
      <w:r w:rsidRPr="00BF1D9F">
        <w:rPr>
          <w:rFonts w:ascii="Times New Roman" w:hAnsi="Times New Roman" w:cs="Times New Roman"/>
          <w:b/>
          <w:sz w:val="24"/>
          <w:szCs w:val="24"/>
          <w:u w:val="single"/>
        </w:rPr>
        <w:t xml:space="preserve">could have </w:t>
      </w:r>
      <w:r w:rsidR="001A2B4E" w:rsidRPr="00BF1D9F">
        <w:rPr>
          <w:rFonts w:ascii="Times New Roman" w:hAnsi="Times New Roman" w:cs="Times New Roman"/>
          <w:b/>
          <w:sz w:val="24"/>
          <w:szCs w:val="24"/>
          <w:u w:val="single"/>
        </w:rPr>
        <w:t>real and dangerous impacts for millions of</w:t>
      </w:r>
      <w:r w:rsidR="00A57BD8" w:rsidRPr="00BF1D9F">
        <w:rPr>
          <w:rFonts w:ascii="Times New Roman" w:hAnsi="Times New Roman" w:cs="Times New Roman"/>
          <w:b/>
          <w:sz w:val="24"/>
          <w:szCs w:val="24"/>
          <w:u w:val="single"/>
        </w:rPr>
        <w:t xml:space="preserve"> children. </w:t>
      </w:r>
    </w:p>
    <w:p w14:paraId="0EFBD86C" w14:textId="77777777" w:rsidR="00D33213" w:rsidRPr="000162B8" w:rsidRDefault="00D33213" w:rsidP="000767FD">
      <w:pPr>
        <w:pStyle w:val="ListParagraph"/>
        <w:ind w:left="1440"/>
        <w:jc w:val="both"/>
        <w:rPr>
          <w:rFonts w:ascii="Times New Roman" w:hAnsi="Times New Roman" w:cs="Times New Roman"/>
          <w:b/>
          <w:color w:val="FF0000"/>
          <w:sz w:val="24"/>
          <w:szCs w:val="24"/>
          <w:u w:val="single"/>
        </w:rPr>
      </w:pPr>
    </w:p>
    <w:p w14:paraId="6394C892" w14:textId="1355DC64" w:rsidR="007215FE" w:rsidRPr="00CF6009" w:rsidRDefault="00A53784" w:rsidP="000767FD">
      <w:pPr>
        <w:pStyle w:val="ListParagraph"/>
        <w:numPr>
          <w:ilvl w:val="0"/>
          <w:numId w:val="8"/>
        </w:numPr>
        <w:jc w:val="both"/>
        <w:rPr>
          <w:rFonts w:ascii="Times New Roman" w:hAnsi="Times New Roman" w:cs="Times New Roman"/>
          <w:b/>
          <w:sz w:val="24"/>
          <w:szCs w:val="24"/>
        </w:rPr>
      </w:pPr>
      <w:r w:rsidRPr="00CF6009">
        <w:rPr>
          <w:rFonts w:ascii="Times New Roman" w:hAnsi="Times New Roman" w:cs="Times New Roman"/>
          <w:b/>
          <w:sz w:val="24"/>
          <w:szCs w:val="24"/>
        </w:rPr>
        <w:t xml:space="preserve">We cannot afford to </w:t>
      </w:r>
      <w:r w:rsidR="006A2D5E" w:rsidRPr="00CF6009">
        <w:rPr>
          <w:rFonts w:ascii="Times New Roman" w:hAnsi="Times New Roman" w:cs="Times New Roman"/>
          <w:b/>
          <w:sz w:val="24"/>
          <w:szCs w:val="24"/>
        </w:rPr>
        <w:t xml:space="preserve">further downplay </w:t>
      </w:r>
      <w:r w:rsidRPr="00CF6009">
        <w:rPr>
          <w:rFonts w:ascii="Times New Roman" w:hAnsi="Times New Roman" w:cs="Times New Roman"/>
          <w:b/>
          <w:sz w:val="24"/>
          <w:szCs w:val="24"/>
        </w:rPr>
        <w:t xml:space="preserve">child </w:t>
      </w:r>
      <w:r w:rsidR="006A2D5E" w:rsidRPr="00CF6009">
        <w:rPr>
          <w:rFonts w:ascii="Times New Roman" w:hAnsi="Times New Roman" w:cs="Times New Roman"/>
          <w:b/>
          <w:sz w:val="24"/>
          <w:szCs w:val="24"/>
        </w:rPr>
        <w:t>poverty or attempt to define it away.</w:t>
      </w:r>
      <w:r w:rsidR="00440AE6" w:rsidRPr="00CF6009">
        <w:rPr>
          <w:rFonts w:ascii="Times New Roman" w:hAnsi="Times New Roman" w:cs="Times New Roman"/>
          <w:b/>
          <w:sz w:val="24"/>
          <w:szCs w:val="24"/>
        </w:rPr>
        <w:t xml:space="preserve"> Leaving millions of children in poverty is too costly for our children and economy.</w:t>
      </w:r>
    </w:p>
    <w:p w14:paraId="1C2B574F" w14:textId="77777777" w:rsidR="00A57BD8" w:rsidRPr="00A57BD8" w:rsidRDefault="00A57BD8" w:rsidP="000767FD">
      <w:pPr>
        <w:pStyle w:val="ListParagraph"/>
        <w:ind w:left="1080"/>
        <w:jc w:val="both"/>
        <w:rPr>
          <w:rFonts w:ascii="Times New Roman" w:hAnsi="Times New Roman" w:cs="Times New Roman"/>
          <w:b/>
          <w:sz w:val="24"/>
          <w:szCs w:val="24"/>
        </w:rPr>
      </w:pPr>
    </w:p>
    <w:p w14:paraId="7791E4C1" w14:textId="530FE86D" w:rsidR="007215FE" w:rsidRPr="000162B8" w:rsidRDefault="00D33213" w:rsidP="000767FD">
      <w:pPr>
        <w:pStyle w:val="ListParagraph"/>
        <w:ind w:left="1080"/>
        <w:jc w:val="both"/>
        <w:rPr>
          <w:rFonts w:ascii="Times New Roman" w:hAnsi="Times New Roman" w:cs="Times New Roman"/>
          <w:sz w:val="24"/>
          <w:szCs w:val="24"/>
        </w:rPr>
      </w:pPr>
      <w:r w:rsidRPr="000162B8">
        <w:rPr>
          <w:rFonts w:ascii="Times New Roman" w:hAnsi="Times New Roman" w:cs="Times New Roman"/>
          <w:sz w:val="24"/>
          <w:szCs w:val="24"/>
        </w:rPr>
        <w:t xml:space="preserve">Poverty is a particularly serious problem for children, especially children of color, who suffer negative effects for the rest of their lives after living in poverty for even a short time. Young children in poverty face multiple barriers and when compounded by a lack of access to opportunity and disinvestment in communities early in life, it sets a foundation for poor outcomes throughout their lives.  </w:t>
      </w:r>
      <w:r w:rsidR="007215FE" w:rsidRPr="000162B8">
        <w:rPr>
          <w:rFonts w:ascii="Times New Roman" w:hAnsi="Times New Roman" w:cs="Times New Roman"/>
          <w:sz w:val="24"/>
          <w:szCs w:val="24"/>
        </w:rPr>
        <w:t xml:space="preserve"> </w:t>
      </w:r>
    </w:p>
    <w:p w14:paraId="66BCE3D7" w14:textId="77777777" w:rsidR="007215FE" w:rsidRPr="000162B8" w:rsidRDefault="007215FE" w:rsidP="000767FD">
      <w:pPr>
        <w:pStyle w:val="ListParagraph"/>
        <w:ind w:left="1080"/>
        <w:jc w:val="both"/>
        <w:rPr>
          <w:rFonts w:ascii="Times New Roman" w:hAnsi="Times New Roman" w:cs="Times New Roman"/>
          <w:sz w:val="24"/>
          <w:szCs w:val="24"/>
        </w:rPr>
      </w:pPr>
    </w:p>
    <w:p w14:paraId="52834978" w14:textId="012F0BAD" w:rsidR="007215FE" w:rsidRDefault="00BA5AD6" w:rsidP="000767FD">
      <w:pPr>
        <w:pStyle w:val="ListParagraph"/>
        <w:ind w:left="1080"/>
        <w:jc w:val="both"/>
        <w:rPr>
          <w:rFonts w:ascii="Times New Roman" w:eastAsia="Times New Roman" w:hAnsi="Times New Roman" w:cs="Times New Roman"/>
          <w:color w:val="000000"/>
          <w:sz w:val="24"/>
          <w:szCs w:val="24"/>
        </w:rPr>
      </w:pPr>
      <w:r w:rsidRPr="000162B8">
        <w:rPr>
          <w:rFonts w:ascii="Times New Roman" w:eastAsia="Times New Roman" w:hAnsi="Times New Roman" w:cs="Times New Roman"/>
          <w:color w:val="000000"/>
          <w:sz w:val="24"/>
          <w:szCs w:val="24"/>
        </w:rPr>
        <w:t>Children who experience poverty are more likely to experience developmental delays</w:t>
      </w:r>
      <w:r w:rsidRPr="000162B8">
        <w:rPr>
          <w:rStyle w:val="FootnoteReference"/>
          <w:rFonts w:ascii="Times New Roman" w:eastAsia="Times New Roman" w:hAnsi="Times New Roman" w:cs="Times New Roman"/>
          <w:color w:val="000000"/>
          <w:sz w:val="24"/>
          <w:szCs w:val="24"/>
        </w:rPr>
        <w:footnoteReference w:id="14"/>
      </w:r>
      <w:r w:rsidRPr="000162B8">
        <w:rPr>
          <w:rFonts w:ascii="Times New Roman" w:eastAsia="Times New Roman" w:hAnsi="Times New Roman" w:cs="Times New Roman"/>
          <w:color w:val="000000"/>
          <w:sz w:val="24"/>
          <w:szCs w:val="24"/>
        </w:rPr>
        <w:t xml:space="preserve"> and poor health.</w:t>
      </w:r>
      <w:r w:rsidRPr="000162B8">
        <w:rPr>
          <w:rStyle w:val="FootnoteReference"/>
          <w:rFonts w:ascii="Times New Roman" w:eastAsia="Times New Roman" w:hAnsi="Times New Roman" w:cs="Times New Roman"/>
          <w:color w:val="000000"/>
          <w:sz w:val="24"/>
          <w:szCs w:val="24"/>
        </w:rPr>
        <w:footnoteReference w:id="15"/>
      </w:r>
      <w:r w:rsidRPr="000162B8">
        <w:rPr>
          <w:rFonts w:ascii="Times New Roman" w:eastAsia="Times New Roman" w:hAnsi="Times New Roman" w:cs="Times New Roman"/>
          <w:color w:val="000000"/>
          <w:sz w:val="24"/>
          <w:szCs w:val="24"/>
        </w:rPr>
        <w:t xml:space="preserve"> Poor children also experience worse education outcomes and are at higher risk of experiencing food insecurity, housing insecurity, and toxic stress—all of which lead to higher incidence of adverse outcomes for children. Child poverty can lead to lifelong deficits in health and earnings.</w:t>
      </w:r>
      <w:r w:rsidRPr="000162B8">
        <w:rPr>
          <w:rStyle w:val="FootnoteReference"/>
          <w:rFonts w:ascii="Times New Roman" w:eastAsia="Times New Roman" w:hAnsi="Times New Roman" w:cs="Times New Roman"/>
          <w:color w:val="000000"/>
          <w:sz w:val="24"/>
          <w:szCs w:val="24"/>
        </w:rPr>
        <w:footnoteReference w:id="16"/>
      </w:r>
      <w:r w:rsidRPr="000162B8">
        <w:rPr>
          <w:rFonts w:ascii="Times New Roman" w:eastAsia="Times New Roman" w:hAnsi="Times New Roman" w:cs="Times New Roman"/>
          <w:color w:val="000000"/>
          <w:sz w:val="24"/>
          <w:szCs w:val="24"/>
        </w:rPr>
        <w:t xml:space="preserve"> Based on the weight of the body of research on child poverty, the </w:t>
      </w:r>
      <w:r w:rsidR="009E48C4">
        <w:rPr>
          <w:rFonts w:ascii="Times New Roman" w:eastAsia="Times New Roman" w:hAnsi="Times New Roman" w:cs="Times New Roman"/>
          <w:color w:val="000000"/>
          <w:sz w:val="24"/>
          <w:szCs w:val="24"/>
        </w:rPr>
        <w:t>NAS</w:t>
      </w:r>
      <w:r w:rsidRPr="000162B8">
        <w:rPr>
          <w:rFonts w:ascii="Times New Roman" w:eastAsia="Times New Roman" w:hAnsi="Times New Roman" w:cs="Times New Roman"/>
          <w:color w:val="000000"/>
          <w:sz w:val="24"/>
          <w:szCs w:val="24"/>
        </w:rPr>
        <w:t xml:space="preserve"> concluded that “the causal evidence does indeed indicate that income poverty itself causes negative child outcomes, especially when poverty occurs in early childhood or persists throughout a large portion of childhood.”</w:t>
      </w:r>
      <w:r w:rsidRPr="000162B8">
        <w:rPr>
          <w:rStyle w:val="FootnoteReference"/>
          <w:rFonts w:ascii="Times New Roman" w:eastAsia="Times New Roman" w:hAnsi="Times New Roman" w:cs="Times New Roman"/>
          <w:color w:val="000000"/>
          <w:sz w:val="24"/>
          <w:szCs w:val="24"/>
        </w:rPr>
        <w:footnoteReference w:id="17"/>
      </w:r>
      <w:r w:rsidRPr="000162B8">
        <w:rPr>
          <w:rFonts w:ascii="Times New Roman" w:eastAsia="Times New Roman" w:hAnsi="Times New Roman" w:cs="Times New Roman"/>
          <w:color w:val="000000"/>
          <w:sz w:val="24"/>
          <w:szCs w:val="24"/>
        </w:rPr>
        <w:t xml:space="preserve"> </w:t>
      </w:r>
      <w:r w:rsidR="007215FE" w:rsidRPr="000162B8">
        <w:rPr>
          <w:rFonts w:ascii="Times New Roman" w:eastAsia="Times New Roman" w:hAnsi="Times New Roman" w:cs="Times New Roman"/>
          <w:color w:val="000000"/>
          <w:sz w:val="24"/>
          <w:szCs w:val="24"/>
        </w:rPr>
        <w:t xml:space="preserve"> </w:t>
      </w:r>
      <w:r w:rsidR="00E767F4">
        <w:rPr>
          <w:rFonts w:ascii="Times New Roman" w:eastAsia="Times New Roman" w:hAnsi="Times New Roman" w:cs="Times New Roman"/>
          <w:color w:val="000000"/>
          <w:sz w:val="24"/>
          <w:szCs w:val="24"/>
        </w:rPr>
        <w:t xml:space="preserve"> </w:t>
      </w:r>
    </w:p>
    <w:p w14:paraId="52990FE4" w14:textId="77777777" w:rsidR="00E767F4" w:rsidRDefault="00E767F4" w:rsidP="000767FD">
      <w:pPr>
        <w:pStyle w:val="ListParagraph"/>
        <w:ind w:left="1080"/>
        <w:jc w:val="both"/>
        <w:rPr>
          <w:rFonts w:ascii="Times New Roman" w:eastAsia="Times New Roman" w:hAnsi="Times New Roman" w:cs="Times New Roman"/>
          <w:color w:val="000000"/>
          <w:sz w:val="24"/>
          <w:szCs w:val="24"/>
        </w:rPr>
      </w:pPr>
    </w:p>
    <w:p w14:paraId="479DA874" w14:textId="0217DD63" w:rsidR="00E767F4" w:rsidRPr="000162B8" w:rsidRDefault="00E767F4" w:rsidP="000767FD">
      <w:pPr>
        <w:pStyle w:val="ListParagraph"/>
        <w:ind w:left="1080"/>
        <w:jc w:val="both"/>
        <w:rPr>
          <w:rFonts w:ascii="Times New Roman" w:eastAsia="Times New Roman" w:hAnsi="Times New Roman" w:cs="Times New Roman"/>
          <w:color w:val="000000"/>
          <w:sz w:val="24"/>
          <w:szCs w:val="24"/>
        </w:rPr>
      </w:pPr>
      <w:r w:rsidRPr="003A3953">
        <w:rPr>
          <w:rFonts w:ascii="Times New Roman" w:eastAsia="Times New Roman" w:hAnsi="Times New Roman" w:cs="Times New Roman"/>
          <w:color w:val="000000"/>
          <w:sz w:val="24"/>
          <w:szCs w:val="24"/>
          <w:highlight w:val="yellow"/>
        </w:rPr>
        <w:t xml:space="preserve">[Additional information on the harms of growing up in poverty can be found in the </w:t>
      </w:r>
      <w:hyperlink r:id="rId9" w:history="1">
        <w:r w:rsidRPr="003A3953">
          <w:rPr>
            <w:rStyle w:val="Hyperlink"/>
            <w:rFonts w:ascii="Times New Roman" w:eastAsia="Times New Roman" w:hAnsi="Times New Roman" w:cs="Times New Roman"/>
            <w:sz w:val="24"/>
            <w:szCs w:val="24"/>
            <w:highlight w:val="yellow"/>
          </w:rPr>
          <w:t>NAS Roadmap to Reducing Child Poverty report</w:t>
        </w:r>
      </w:hyperlink>
      <w:r w:rsidRPr="003A3953">
        <w:rPr>
          <w:rFonts w:ascii="Times New Roman" w:eastAsia="Times New Roman" w:hAnsi="Times New Roman" w:cs="Times New Roman"/>
          <w:color w:val="000000"/>
          <w:sz w:val="24"/>
          <w:szCs w:val="24"/>
          <w:highlight w:val="yellow"/>
        </w:rPr>
        <w:t xml:space="preserve"> or </w:t>
      </w:r>
      <w:hyperlink r:id="rId10" w:history="1">
        <w:r w:rsidRPr="003A3953">
          <w:rPr>
            <w:rStyle w:val="Hyperlink"/>
            <w:rFonts w:ascii="Times New Roman" w:eastAsia="Times New Roman" w:hAnsi="Times New Roman" w:cs="Times New Roman"/>
            <w:sz w:val="24"/>
            <w:szCs w:val="24"/>
            <w:highlight w:val="yellow"/>
          </w:rPr>
          <w:t>CDF’s latest edition of Ending Child Poverty Now</w:t>
        </w:r>
      </w:hyperlink>
      <w:r w:rsidRPr="003A3953">
        <w:rPr>
          <w:rFonts w:ascii="Times New Roman" w:eastAsia="Times New Roman" w:hAnsi="Times New Roman" w:cs="Times New Roman"/>
          <w:color w:val="000000"/>
          <w:sz w:val="24"/>
          <w:szCs w:val="24"/>
          <w:highlight w:val="yellow"/>
        </w:rPr>
        <w:t>]</w:t>
      </w:r>
    </w:p>
    <w:p w14:paraId="360AA472" w14:textId="77777777" w:rsidR="007215FE" w:rsidRPr="000162B8" w:rsidRDefault="007215FE" w:rsidP="000767FD">
      <w:pPr>
        <w:pStyle w:val="ListParagraph"/>
        <w:ind w:left="1080"/>
        <w:jc w:val="both"/>
        <w:rPr>
          <w:rFonts w:ascii="Times New Roman" w:eastAsia="Times New Roman" w:hAnsi="Times New Roman" w:cs="Times New Roman"/>
          <w:color w:val="000000"/>
          <w:sz w:val="24"/>
          <w:szCs w:val="24"/>
        </w:rPr>
      </w:pPr>
    </w:p>
    <w:p w14:paraId="69E911CE" w14:textId="3C7C05EA" w:rsidR="007215FE" w:rsidRDefault="00BA5AD6" w:rsidP="000767FD">
      <w:pPr>
        <w:pStyle w:val="ListParagraph"/>
        <w:ind w:left="1080"/>
        <w:jc w:val="both"/>
        <w:rPr>
          <w:rFonts w:ascii="Times New Roman" w:eastAsia="Times New Roman" w:hAnsi="Times New Roman" w:cs="Times New Roman"/>
          <w:color w:val="000000"/>
          <w:sz w:val="24"/>
          <w:szCs w:val="24"/>
          <w:shd w:val="clear" w:color="auto" w:fill="FFFFFF"/>
        </w:rPr>
      </w:pPr>
      <w:r w:rsidRPr="000162B8">
        <w:rPr>
          <w:rFonts w:ascii="Times New Roman" w:eastAsia="Times New Roman" w:hAnsi="Times New Roman" w:cs="Times New Roman"/>
          <w:color w:val="000000"/>
          <w:sz w:val="24"/>
          <w:szCs w:val="24"/>
          <w:shd w:val="clear" w:color="auto" w:fill="FFFFFF"/>
        </w:rPr>
        <w:t>Beyond its individual harms, child poverty has substantial economic costs for our entire nation.</w:t>
      </w:r>
      <w:r w:rsidRPr="000162B8">
        <w:rPr>
          <w:rFonts w:ascii="Times New Roman" w:eastAsia="Times New Roman" w:hAnsi="Times New Roman" w:cs="Times New Roman"/>
          <w:color w:val="000000"/>
          <w:sz w:val="24"/>
          <w:szCs w:val="24"/>
        </w:rPr>
        <w:t xml:space="preserve"> One study estimates the lost productivity and extra health and crime costs stemming from child poverty add up to about $1 trillion a year.</w:t>
      </w:r>
      <w:r w:rsidRPr="000162B8">
        <w:rPr>
          <w:rStyle w:val="FootnoteReference"/>
          <w:rFonts w:ascii="Times New Roman" w:eastAsia="Times New Roman" w:hAnsi="Times New Roman" w:cs="Times New Roman"/>
          <w:color w:val="000000"/>
          <w:sz w:val="24"/>
          <w:szCs w:val="24"/>
        </w:rPr>
        <w:footnoteReference w:id="18"/>
      </w:r>
      <w:r w:rsidRPr="000162B8">
        <w:rPr>
          <w:rFonts w:ascii="Times New Roman" w:eastAsia="Times New Roman" w:hAnsi="Times New Roman" w:cs="Times New Roman"/>
          <w:color w:val="000000"/>
          <w:sz w:val="24"/>
          <w:szCs w:val="24"/>
        </w:rPr>
        <w:t xml:space="preserve"> Another study found </w:t>
      </w:r>
      <w:r w:rsidRPr="000162B8">
        <w:rPr>
          <w:rFonts w:ascii="Times New Roman" w:eastAsia="Times New Roman" w:hAnsi="Times New Roman" w:cs="Times New Roman"/>
          <w:color w:val="000000"/>
          <w:sz w:val="24"/>
          <w:szCs w:val="24"/>
        </w:rPr>
        <w:lastRenderedPageBreak/>
        <w:t xml:space="preserve">eliminating child poverty between the prenatal years and age 5 would increase lifetime earnings between $53,000 and $100,000 per child—a total lifetime benefit of $20 to $36 billion for all babies born in a given year. </w:t>
      </w:r>
      <w:r w:rsidRPr="000162B8">
        <w:rPr>
          <w:rFonts w:ascii="Times New Roman" w:eastAsia="Times New Roman" w:hAnsi="Times New Roman" w:cs="Times New Roman"/>
          <w:color w:val="000000"/>
          <w:sz w:val="24"/>
          <w:szCs w:val="24"/>
          <w:shd w:val="clear" w:color="auto" w:fill="FFFFFF"/>
        </w:rPr>
        <w:t xml:space="preserve">These estimates </w:t>
      </w:r>
      <w:r w:rsidR="00A2217E" w:rsidRPr="000162B8">
        <w:rPr>
          <w:rFonts w:ascii="Times New Roman" w:eastAsia="Times New Roman" w:hAnsi="Times New Roman" w:cs="Times New Roman"/>
          <w:color w:val="000000"/>
          <w:sz w:val="24"/>
          <w:szCs w:val="24"/>
          <w:shd w:val="clear" w:color="auto" w:fill="FFFFFF"/>
        </w:rPr>
        <w:t>do not account for</w:t>
      </w:r>
      <w:r w:rsidRPr="000162B8">
        <w:rPr>
          <w:rFonts w:ascii="Times New Roman" w:eastAsia="Times New Roman" w:hAnsi="Times New Roman" w:cs="Times New Roman"/>
          <w:color w:val="000000"/>
          <w:sz w:val="24"/>
          <w:szCs w:val="24"/>
          <w:shd w:val="clear" w:color="auto" w:fill="FFFFFF"/>
        </w:rPr>
        <w:t xml:space="preserve"> the </w:t>
      </w:r>
      <w:r w:rsidR="00A2217E" w:rsidRPr="000162B8">
        <w:rPr>
          <w:rFonts w:ascii="Times New Roman" w:eastAsia="Times New Roman" w:hAnsi="Times New Roman" w:cs="Times New Roman"/>
          <w:color w:val="000000"/>
          <w:sz w:val="24"/>
          <w:szCs w:val="24"/>
          <w:shd w:val="clear" w:color="auto" w:fill="FFFFFF"/>
        </w:rPr>
        <w:t xml:space="preserve">millions </w:t>
      </w:r>
      <w:r w:rsidRPr="000162B8">
        <w:rPr>
          <w:rFonts w:ascii="Times New Roman" w:eastAsia="Times New Roman" w:hAnsi="Times New Roman" w:cs="Times New Roman"/>
          <w:color w:val="000000"/>
          <w:sz w:val="24"/>
          <w:szCs w:val="24"/>
          <w:shd w:val="clear" w:color="auto" w:fill="FFFFFF"/>
        </w:rPr>
        <w:t xml:space="preserve">of children </w:t>
      </w:r>
      <w:r w:rsidR="00A2217E" w:rsidRPr="000162B8">
        <w:rPr>
          <w:rFonts w:ascii="Times New Roman" w:eastAsia="Times New Roman" w:hAnsi="Times New Roman" w:cs="Times New Roman"/>
          <w:color w:val="000000"/>
          <w:sz w:val="24"/>
          <w:szCs w:val="24"/>
          <w:shd w:val="clear" w:color="auto" w:fill="FFFFFF"/>
        </w:rPr>
        <w:t xml:space="preserve">who are not considered poor under current measures but </w:t>
      </w:r>
      <w:r w:rsidRPr="000162B8">
        <w:rPr>
          <w:rFonts w:ascii="Times New Roman" w:eastAsia="Times New Roman" w:hAnsi="Times New Roman" w:cs="Times New Roman"/>
          <w:color w:val="000000"/>
          <w:sz w:val="24"/>
          <w:szCs w:val="24"/>
          <w:shd w:val="clear" w:color="auto" w:fill="FFFFFF"/>
        </w:rPr>
        <w:t>whose basic needs are</w:t>
      </w:r>
      <w:r w:rsidR="00F34060">
        <w:rPr>
          <w:rFonts w:ascii="Times New Roman" w:eastAsia="Times New Roman" w:hAnsi="Times New Roman" w:cs="Times New Roman"/>
          <w:color w:val="000000"/>
          <w:sz w:val="24"/>
          <w:szCs w:val="24"/>
          <w:shd w:val="clear" w:color="auto" w:fill="FFFFFF"/>
        </w:rPr>
        <w:t xml:space="preserve"> </w:t>
      </w:r>
      <w:r w:rsidR="00F34060" w:rsidRPr="000162B8">
        <w:rPr>
          <w:rFonts w:ascii="Times New Roman" w:eastAsia="Times New Roman" w:hAnsi="Times New Roman" w:cs="Times New Roman"/>
          <w:color w:val="000000"/>
          <w:sz w:val="24"/>
          <w:szCs w:val="24"/>
          <w:shd w:val="clear" w:color="auto" w:fill="FFFFFF"/>
        </w:rPr>
        <w:t>unmet,</w:t>
      </w:r>
      <w:r w:rsidRPr="000162B8">
        <w:rPr>
          <w:rFonts w:ascii="Times New Roman" w:eastAsia="Times New Roman" w:hAnsi="Times New Roman" w:cs="Times New Roman"/>
          <w:color w:val="000000"/>
          <w:sz w:val="24"/>
          <w:szCs w:val="24"/>
          <w:shd w:val="clear" w:color="auto" w:fill="FFFFFF"/>
        </w:rPr>
        <w:t xml:space="preserve"> and futures are being jeopardized.  </w:t>
      </w:r>
      <w:r w:rsidR="007215FE" w:rsidRPr="000162B8">
        <w:rPr>
          <w:rFonts w:ascii="Times New Roman" w:eastAsia="Times New Roman" w:hAnsi="Times New Roman" w:cs="Times New Roman"/>
          <w:color w:val="000000"/>
          <w:sz w:val="24"/>
          <w:szCs w:val="24"/>
          <w:shd w:val="clear" w:color="auto" w:fill="FFFFFF"/>
        </w:rPr>
        <w:t xml:space="preserve"> </w:t>
      </w:r>
      <w:r w:rsidR="00854E51">
        <w:rPr>
          <w:rFonts w:ascii="Times New Roman" w:eastAsia="Times New Roman" w:hAnsi="Times New Roman" w:cs="Times New Roman"/>
          <w:color w:val="000000"/>
          <w:sz w:val="24"/>
          <w:szCs w:val="24"/>
          <w:shd w:val="clear" w:color="auto" w:fill="FFFFFF"/>
        </w:rPr>
        <w:t xml:space="preserve"> </w:t>
      </w:r>
    </w:p>
    <w:p w14:paraId="277CFF05" w14:textId="77777777" w:rsidR="00854E51" w:rsidRDefault="00854E51" w:rsidP="000767FD">
      <w:pPr>
        <w:pStyle w:val="ListParagraph"/>
        <w:ind w:left="1080"/>
        <w:jc w:val="both"/>
        <w:rPr>
          <w:rFonts w:ascii="Times New Roman" w:eastAsia="Times New Roman" w:hAnsi="Times New Roman" w:cs="Times New Roman"/>
          <w:color w:val="000000"/>
          <w:sz w:val="24"/>
          <w:szCs w:val="24"/>
          <w:shd w:val="clear" w:color="auto" w:fill="FFFFFF"/>
        </w:rPr>
      </w:pPr>
    </w:p>
    <w:p w14:paraId="6305EB70" w14:textId="306F33B4" w:rsidR="007215FE" w:rsidRPr="00921578" w:rsidRDefault="00854E51" w:rsidP="00921578">
      <w:pPr>
        <w:pStyle w:val="ListParagraph"/>
        <w:ind w:left="1080"/>
        <w:jc w:val="both"/>
        <w:rPr>
          <w:rFonts w:ascii="Times New Roman" w:eastAsia="Times New Roman" w:hAnsi="Times New Roman" w:cs="Times New Roman"/>
          <w:sz w:val="24"/>
          <w:szCs w:val="24"/>
        </w:rPr>
      </w:pPr>
      <w:r w:rsidRPr="00CA7BE3">
        <w:rPr>
          <w:rFonts w:ascii="Times New Roman" w:eastAsia="Times New Roman" w:hAnsi="Times New Roman" w:cs="Times New Roman"/>
          <w:sz w:val="24"/>
          <w:szCs w:val="24"/>
        </w:rPr>
        <w:t>The</w:t>
      </w:r>
      <w:r w:rsidR="00D84EB6" w:rsidRPr="00CA7BE3">
        <w:rPr>
          <w:rFonts w:ascii="Times New Roman" w:eastAsia="Times New Roman" w:hAnsi="Times New Roman" w:cs="Times New Roman"/>
          <w:sz w:val="24"/>
          <w:szCs w:val="24"/>
        </w:rPr>
        <w:t xml:space="preserve"> human and economic costs of child poverty are</w:t>
      </w:r>
      <w:r w:rsidRPr="00CA7BE3">
        <w:rPr>
          <w:rFonts w:ascii="Times New Roman" w:eastAsia="Times New Roman" w:hAnsi="Times New Roman" w:cs="Times New Roman"/>
          <w:sz w:val="24"/>
          <w:szCs w:val="24"/>
        </w:rPr>
        <w:t xml:space="preserve"> even more </w:t>
      </w:r>
      <w:r w:rsidR="00756F0E" w:rsidRPr="00CA7BE3">
        <w:rPr>
          <w:rFonts w:ascii="Times New Roman" w:eastAsia="Times New Roman" w:hAnsi="Times New Roman" w:cs="Times New Roman"/>
          <w:sz w:val="24"/>
          <w:szCs w:val="24"/>
        </w:rPr>
        <w:t>unjustifiable</w:t>
      </w:r>
      <w:r w:rsidRPr="00CA7BE3">
        <w:rPr>
          <w:rFonts w:ascii="Times New Roman" w:eastAsia="Times New Roman" w:hAnsi="Times New Roman" w:cs="Times New Roman"/>
          <w:sz w:val="24"/>
          <w:szCs w:val="24"/>
        </w:rPr>
        <w:t xml:space="preserve"> </w:t>
      </w:r>
      <w:r w:rsidR="00756F0E" w:rsidRPr="00CA7BE3">
        <w:rPr>
          <w:rFonts w:ascii="Times New Roman" w:eastAsia="Times New Roman" w:hAnsi="Times New Roman" w:cs="Times New Roman"/>
          <w:sz w:val="24"/>
          <w:szCs w:val="24"/>
        </w:rPr>
        <w:t xml:space="preserve">when we </w:t>
      </w:r>
      <w:r w:rsidR="00F34060">
        <w:rPr>
          <w:rFonts w:ascii="Times New Roman" w:eastAsia="Times New Roman" w:hAnsi="Times New Roman" w:cs="Times New Roman"/>
          <w:sz w:val="24"/>
          <w:szCs w:val="24"/>
        </w:rPr>
        <w:t xml:space="preserve">consider </w:t>
      </w:r>
      <w:r w:rsidR="00756F0E" w:rsidRPr="00CA7BE3">
        <w:rPr>
          <w:rFonts w:ascii="Times New Roman" w:eastAsia="Times New Roman" w:hAnsi="Times New Roman" w:cs="Times New Roman"/>
          <w:sz w:val="24"/>
          <w:szCs w:val="24"/>
        </w:rPr>
        <w:t>they are</w:t>
      </w:r>
      <w:r w:rsidRPr="00CA7BE3">
        <w:rPr>
          <w:rFonts w:ascii="Times New Roman" w:eastAsia="Times New Roman" w:hAnsi="Times New Roman" w:cs="Times New Roman"/>
          <w:sz w:val="24"/>
          <w:szCs w:val="24"/>
        </w:rPr>
        <w:t xml:space="preserve"> preventable. </w:t>
      </w:r>
      <w:r w:rsidR="00921578">
        <w:rPr>
          <w:rFonts w:ascii="Times New Roman" w:eastAsia="Times New Roman" w:hAnsi="Times New Roman" w:cs="Times New Roman"/>
          <w:sz w:val="24"/>
          <w:szCs w:val="24"/>
        </w:rPr>
        <w:t xml:space="preserve">We know </w:t>
      </w:r>
      <w:r w:rsidR="00921578" w:rsidRPr="00921578">
        <w:rPr>
          <w:rFonts w:ascii="Times New Roman" w:eastAsia="Times New Roman" w:hAnsi="Times New Roman" w:cs="Times New Roman"/>
          <w:sz w:val="24"/>
          <w:szCs w:val="24"/>
        </w:rPr>
        <w:t xml:space="preserve">that child poverty </w:t>
      </w:r>
      <w:r w:rsidRPr="00921578">
        <w:rPr>
          <w:rFonts w:ascii="Times New Roman" w:eastAsia="Times New Roman" w:hAnsi="Times New Roman" w:cs="Times New Roman"/>
          <w:sz w:val="24"/>
          <w:szCs w:val="24"/>
        </w:rPr>
        <w:t>would be much higher without effective anti-poverty programs that boost family income to provide critical resources for children.</w:t>
      </w:r>
      <w:r w:rsidRPr="00CA7BE3">
        <w:rPr>
          <w:vertAlign w:val="superscript"/>
        </w:rPr>
        <w:footnoteReference w:id="19"/>
      </w:r>
      <w:r w:rsidRPr="00921578">
        <w:rPr>
          <w:rFonts w:ascii="Times New Roman" w:eastAsia="Times New Roman" w:hAnsi="Times New Roman" w:cs="Times New Roman"/>
          <w:sz w:val="24"/>
          <w:szCs w:val="24"/>
        </w:rPr>
        <w:t xml:space="preserve"> </w:t>
      </w:r>
      <w:r w:rsidR="00686965">
        <w:rPr>
          <w:rFonts w:ascii="Times New Roman" w:eastAsia="Times New Roman" w:hAnsi="Times New Roman" w:cs="Times New Roman"/>
          <w:sz w:val="24"/>
          <w:szCs w:val="24"/>
        </w:rPr>
        <w:t>For example, t</w:t>
      </w:r>
      <w:r w:rsidRPr="00921578">
        <w:rPr>
          <w:rFonts w:ascii="Times New Roman" w:eastAsia="Times New Roman" w:hAnsi="Times New Roman" w:cs="Times New Roman"/>
          <w:sz w:val="24"/>
          <w:szCs w:val="24"/>
        </w:rPr>
        <w:t xml:space="preserve">he SPM shows us that in 2018, the Earned Income Tax Credit (EITC) and Child Tax Credit (CTC) together lifted over 4.7 million children out of poverty and the Supplemental Nutrition Assistance Program (SNAP) lifted over 1.3 million children out of poverty.  </w:t>
      </w:r>
    </w:p>
    <w:p w14:paraId="4B32B326" w14:textId="77777777" w:rsidR="00756F0E" w:rsidRPr="00CA7BE3" w:rsidRDefault="00756F0E" w:rsidP="000767FD">
      <w:pPr>
        <w:pStyle w:val="ListParagraph"/>
        <w:ind w:left="1080"/>
        <w:jc w:val="both"/>
        <w:rPr>
          <w:rFonts w:ascii="Times New Roman" w:eastAsia="Times New Roman" w:hAnsi="Times New Roman" w:cs="Times New Roman"/>
          <w:sz w:val="24"/>
          <w:szCs w:val="24"/>
        </w:rPr>
      </w:pPr>
    </w:p>
    <w:p w14:paraId="3534890A" w14:textId="2248304D" w:rsidR="00B51635" w:rsidRPr="00CA7BE3" w:rsidRDefault="00BA5AD6" w:rsidP="000767FD">
      <w:pPr>
        <w:pStyle w:val="ListParagraph"/>
        <w:ind w:left="1080"/>
        <w:jc w:val="both"/>
        <w:rPr>
          <w:rFonts w:ascii="Times New Roman" w:eastAsia="Times New Roman" w:hAnsi="Times New Roman" w:cs="Times New Roman"/>
          <w:sz w:val="24"/>
          <w:szCs w:val="24"/>
          <w:shd w:val="clear" w:color="auto" w:fill="FFFFFF"/>
        </w:rPr>
      </w:pPr>
      <w:r w:rsidRPr="00CA7BE3">
        <w:rPr>
          <w:rFonts w:ascii="Times New Roman" w:eastAsia="Times New Roman" w:hAnsi="Times New Roman" w:cs="Times New Roman"/>
          <w:sz w:val="24"/>
          <w:szCs w:val="24"/>
        </w:rPr>
        <w:t>Given the h</w:t>
      </w:r>
      <w:r w:rsidR="001D655B" w:rsidRPr="00CA7BE3">
        <w:rPr>
          <w:rFonts w:ascii="Times New Roman" w:eastAsia="Times New Roman" w:hAnsi="Times New Roman" w:cs="Times New Roman"/>
          <w:sz w:val="24"/>
          <w:szCs w:val="24"/>
        </w:rPr>
        <w:t>arms and</w:t>
      </w:r>
      <w:r w:rsidR="00D97AA9" w:rsidRPr="00CA7BE3">
        <w:rPr>
          <w:rFonts w:ascii="Times New Roman" w:eastAsia="Times New Roman" w:hAnsi="Times New Roman" w:cs="Times New Roman"/>
          <w:sz w:val="24"/>
          <w:szCs w:val="24"/>
        </w:rPr>
        <w:t xml:space="preserve"> </w:t>
      </w:r>
      <w:r w:rsidRPr="00CA7BE3">
        <w:rPr>
          <w:rFonts w:ascii="Times New Roman" w:eastAsia="Times New Roman" w:hAnsi="Times New Roman" w:cs="Times New Roman"/>
          <w:sz w:val="24"/>
          <w:szCs w:val="24"/>
        </w:rPr>
        <w:t xml:space="preserve">costs of allowing children to experience economic deprivation, </w:t>
      </w:r>
      <w:r w:rsidR="00854E51" w:rsidRPr="00CA7BE3">
        <w:rPr>
          <w:rFonts w:ascii="Times New Roman" w:eastAsia="Times New Roman" w:hAnsi="Times New Roman" w:cs="Times New Roman"/>
          <w:sz w:val="24"/>
          <w:szCs w:val="24"/>
        </w:rPr>
        <w:t>we must</w:t>
      </w:r>
      <w:r w:rsidR="001D655B" w:rsidRPr="00CA7BE3">
        <w:rPr>
          <w:rFonts w:ascii="Times New Roman" w:eastAsia="Times New Roman" w:hAnsi="Times New Roman" w:cs="Times New Roman"/>
          <w:sz w:val="24"/>
          <w:szCs w:val="24"/>
        </w:rPr>
        <w:t xml:space="preserve"> accurately</w:t>
      </w:r>
      <w:r w:rsidR="00854E51" w:rsidRPr="00CA7BE3">
        <w:rPr>
          <w:rFonts w:ascii="Times New Roman" w:eastAsia="Times New Roman" w:hAnsi="Times New Roman" w:cs="Times New Roman"/>
          <w:sz w:val="24"/>
          <w:szCs w:val="24"/>
        </w:rPr>
        <w:t xml:space="preserve"> </w:t>
      </w:r>
      <w:r w:rsidR="001D655B" w:rsidRPr="00CA7BE3">
        <w:rPr>
          <w:rFonts w:ascii="Times New Roman" w:eastAsia="Times New Roman" w:hAnsi="Times New Roman" w:cs="Times New Roman"/>
          <w:sz w:val="24"/>
          <w:szCs w:val="24"/>
        </w:rPr>
        <w:t>identify and meet</w:t>
      </w:r>
      <w:r w:rsidR="00854E51" w:rsidRPr="00CA7BE3">
        <w:rPr>
          <w:rFonts w:ascii="Times New Roman" w:eastAsia="Times New Roman" w:hAnsi="Times New Roman" w:cs="Times New Roman"/>
          <w:sz w:val="24"/>
          <w:szCs w:val="24"/>
        </w:rPr>
        <w:t xml:space="preserve"> the needs of</w:t>
      </w:r>
      <w:r w:rsidRPr="00CA7BE3">
        <w:rPr>
          <w:rFonts w:ascii="Times New Roman" w:eastAsia="Times New Roman" w:hAnsi="Times New Roman" w:cs="Times New Roman"/>
          <w:sz w:val="24"/>
          <w:szCs w:val="24"/>
        </w:rPr>
        <w:t xml:space="preserve"> </w:t>
      </w:r>
      <w:r w:rsidRPr="00CA7BE3">
        <w:rPr>
          <w:rFonts w:ascii="Times New Roman" w:eastAsia="Times New Roman" w:hAnsi="Times New Roman" w:cs="Times New Roman"/>
          <w:i/>
          <w:sz w:val="24"/>
          <w:szCs w:val="24"/>
        </w:rPr>
        <w:t xml:space="preserve">every </w:t>
      </w:r>
      <w:r w:rsidRPr="00CA7BE3">
        <w:rPr>
          <w:rFonts w:ascii="Times New Roman" w:eastAsia="Times New Roman" w:hAnsi="Times New Roman" w:cs="Times New Roman"/>
          <w:sz w:val="24"/>
          <w:szCs w:val="24"/>
        </w:rPr>
        <w:t xml:space="preserve">child who lack </w:t>
      </w:r>
      <w:r w:rsidRPr="00CA7BE3">
        <w:rPr>
          <w:rFonts w:ascii="Times New Roman" w:eastAsia="Times New Roman" w:hAnsi="Times New Roman" w:cs="Times New Roman"/>
          <w:sz w:val="24"/>
          <w:szCs w:val="24"/>
          <w:shd w:val="clear" w:color="auto" w:fill="FFFFFF"/>
        </w:rPr>
        <w:t xml:space="preserve">consistent access to nutritious food, stable housing, healthcare, and other critical resources needed to support their healthy development. </w:t>
      </w:r>
    </w:p>
    <w:p w14:paraId="35BB6540" w14:textId="77777777" w:rsidR="00B51635" w:rsidRPr="00CA7BE3" w:rsidRDefault="00B51635" w:rsidP="000767FD">
      <w:pPr>
        <w:pStyle w:val="ListParagraph"/>
        <w:ind w:left="1080"/>
        <w:jc w:val="both"/>
        <w:rPr>
          <w:rFonts w:ascii="Times New Roman" w:eastAsia="Times New Roman" w:hAnsi="Times New Roman" w:cs="Times New Roman"/>
          <w:sz w:val="24"/>
          <w:szCs w:val="24"/>
          <w:shd w:val="clear" w:color="auto" w:fill="FFFFFF"/>
        </w:rPr>
      </w:pPr>
    </w:p>
    <w:p w14:paraId="3C0ADE24" w14:textId="4A47A460" w:rsidR="00DA6213" w:rsidRPr="00CA7BE3" w:rsidRDefault="00DA6213" w:rsidP="000767FD">
      <w:pPr>
        <w:pStyle w:val="ListParagraph"/>
        <w:numPr>
          <w:ilvl w:val="0"/>
          <w:numId w:val="8"/>
        </w:numPr>
        <w:jc w:val="both"/>
        <w:rPr>
          <w:rFonts w:ascii="Times New Roman" w:hAnsi="Times New Roman" w:cs="Times New Roman"/>
          <w:b/>
          <w:sz w:val="24"/>
          <w:szCs w:val="24"/>
        </w:rPr>
      </w:pPr>
      <w:r w:rsidRPr="00CA7BE3">
        <w:rPr>
          <w:rFonts w:ascii="Times New Roman" w:hAnsi="Times New Roman" w:cs="Times New Roman"/>
          <w:b/>
          <w:sz w:val="24"/>
          <w:szCs w:val="24"/>
        </w:rPr>
        <w:t xml:space="preserve">Alternative poverty measures could lead to improper and ill-advised policy </w:t>
      </w:r>
      <w:r w:rsidR="00106D9B" w:rsidRPr="00CA7BE3">
        <w:rPr>
          <w:rFonts w:ascii="Times New Roman" w:hAnsi="Times New Roman" w:cs="Times New Roman"/>
          <w:b/>
          <w:sz w:val="24"/>
          <w:szCs w:val="24"/>
        </w:rPr>
        <w:t>proposals that</w:t>
      </w:r>
      <w:r w:rsidR="003F1918" w:rsidRPr="00CA7BE3">
        <w:rPr>
          <w:rFonts w:ascii="Times New Roman" w:hAnsi="Times New Roman" w:cs="Times New Roman"/>
          <w:b/>
          <w:sz w:val="24"/>
          <w:szCs w:val="24"/>
        </w:rPr>
        <w:t xml:space="preserve"> </w:t>
      </w:r>
      <w:r w:rsidRPr="00CA7BE3">
        <w:rPr>
          <w:rFonts w:ascii="Times New Roman" w:hAnsi="Times New Roman" w:cs="Times New Roman"/>
          <w:b/>
          <w:sz w:val="24"/>
          <w:szCs w:val="24"/>
        </w:rPr>
        <w:t xml:space="preserve">jeopardize eligibility and enrollment in proven, effective </w:t>
      </w:r>
      <w:r w:rsidR="00106D9B" w:rsidRPr="00CA7BE3">
        <w:rPr>
          <w:rFonts w:ascii="Times New Roman" w:hAnsi="Times New Roman" w:cs="Times New Roman"/>
          <w:b/>
          <w:sz w:val="24"/>
          <w:szCs w:val="24"/>
        </w:rPr>
        <w:t>anti-poverty programs</w:t>
      </w:r>
      <w:r w:rsidR="007F0832">
        <w:rPr>
          <w:rFonts w:ascii="Times New Roman" w:hAnsi="Times New Roman" w:cs="Times New Roman"/>
          <w:b/>
          <w:sz w:val="24"/>
          <w:szCs w:val="24"/>
        </w:rPr>
        <w:t xml:space="preserve"> that</w:t>
      </w:r>
      <w:r w:rsidRPr="00CA7BE3">
        <w:rPr>
          <w:rFonts w:ascii="Times New Roman" w:hAnsi="Times New Roman" w:cs="Times New Roman"/>
          <w:b/>
          <w:sz w:val="24"/>
          <w:szCs w:val="24"/>
        </w:rPr>
        <w:t xml:space="preserve"> </w:t>
      </w:r>
      <w:r w:rsidR="003F1918" w:rsidRPr="00CA7BE3">
        <w:rPr>
          <w:rFonts w:ascii="Times New Roman" w:hAnsi="Times New Roman" w:cs="Times New Roman"/>
          <w:b/>
          <w:sz w:val="24"/>
          <w:szCs w:val="24"/>
        </w:rPr>
        <w:t xml:space="preserve">millions of </w:t>
      </w:r>
      <w:r w:rsidRPr="00CA7BE3">
        <w:rPr>
          <w:rFonts w:ascii="Times New Roman" w:hAnsi="Times New Roman" w:cs="Times New Roman"/>
          <w:b/>
          <w:sz w:val="24"/>
          <w:szCs w:val="24"/>
        </w:rPr>
        <w:t xml:space="preserve">families rely on.  </w:t>
      </w:r>
    </w:p>
    <w:p w14:paraId="07F8CE85" w14:textId="77777777" w:rsidR="00DA6213" w:rsidRPr="00CA7BE3" w:rsidRDefault="00DA6213" w:rsidP="000767FD">
      <w:pPr>
        <w:pStyle w:val="ListParagraph"/>
        <w:ind w:left="1080"/>
        <w:jc w:val="both"/>
        <w:rPr>
          <w:rFonts w:ascii="Times New Roman" w:hAnsi="Times New Roman" w:cs="Times New Roman"/>
          <w:b/>
          <w:sz w:val="24"/>
          <w:szCs w:val="24"/>
        </w:rPr>
      </w:pPr>
    </w:p>
    <w:p w14:paraId="4D3D5E5B" w14:textId="01E3BF78" w:rsidR="006031CF" w:rsidRPr="00CA7BE3" w:rsidRDefault="00DA6213" w:rsidP="000767FD">
      <w:pPr>
        <w:pStyle w:val="ListParagraph"/>
        <w:ind w:left="1080"/>
        <w:jc w:val="both"/>
        <w:rPr>
          <w:rFonts w:ascii="Times New Roman" w:eastAsia="Times New Roman" w:hAnsi="Times New Roman" w:cs="Times New Roman"/>
          <w:sz w:val="24"/>
          <w:szCs w:val="24"/>
        </w:rPr>
      </w:pPr>
      <w:r w:rsidRPr="00CA7BE3">
        <w:rPr>
          <w:rFonts w:ascii="Times New Roman" w:hAnsi="Times New Roman" w:cs="Times New Roman"/>
          <w:sz w:val="24"/>
          <w:szCs w:val="24"/>
        </w:rPr>
        <w:t xml:space="preserve">While the Working Group has suggested adjusted or alternative poverty measures will not replace the OPM, SPM, or federal poverty guidelines used to determine eligibility for public benefits, </w:t>
      </w:r>
      <w:r w:rsidR="007F0832">
        <w:rPr>
          <w:rFonts w:ascii="Times New Roman" w:hAnsi="Times New Roman" w:cs="Times New Roman"/>
          <w:sz w:val="24"/>
          <w:szCs w:val="24"/>
        </w:rPr>
        <w:t xml:space="preserve">they could be </w:t>
      </w:r>
      <w:r w:rsidRPr="00CA7BE3">
        <w:rPr>
          <w:rFonts w:ascii="Times New Roman" w:hAnsi="Times New Roman" w:cs="Times New Roman"/>
          <w:sz w:val="24"/>
          <w:szCs w:val="24"/>
        </w:rPr>
        <w:t xml:space="preserve">used in a way that will ultimately inform and impact policy and budget choices. </w:t>
      </w:r>
      <w:r w:rsidRPr="00CA7BE3">
        <w:rPr>
          <w:rFonts w:ascii="Times New Roman" w:eastAsia="Times New Roman" w:hAnsi="Times New Roman" w:cs="Times New Roman"/>
          <w:sz w:val="24"/>
          <w:szCs w:val="24"/>
          <w:shd w:val="clear" w:color="auto" w:fill="FFFFFF"/>
        </w:rPr>
        <w:t>Any official federal statistic published and authorized by the government will be used as a reference and resource for policy makers and rese</w:t>
      </w:r>
      <w:r w:rsidR="00E34E54" w:rsidRPr="00CA7BE3">
        <w:rPr>
          <w:rFonts w:ascii="Times New Roman" w:eastAsia="Times New Roman" w:hAnsi="Times New Roman" w:cs="Times New Roman"/>
          <w:sz w:val="24"/>
          <w:szCs w:val="24"/>
          <w:shd w:val="clear" w:color="auto" w:fill="FFFFFF"/>
        </w:rPr>
        <w:t xml:space="preserve">archers. </w:t>
      </w:r>
      <w:r w:rsidRPr="00CA7BE3">
        <w:rPr>
          <w:rFonts w:ascii="Times New Roman" w:eastAsia="Times New Roman" w:hAnsi="Times New Roman" w:cs="Times New Roman"/>
          <w:sz w:val="24"/>
          <w:szCs w:val="24"/>
          <w:shd w:val="clear" w:color="auto" w:fill="FFFFFF"/>
        </w:rPr>
        <w:t>The creation of any alternative measure that underestimate</w:t>
      </w:r>
      <w:r w:rsidR="00584E0A">
        <w:rPr>
          <w:rFonts w:ascii="Times New Roman" w:eastAsia="Times New Roman" w:hAnsi="Times New Roman" w:cs="Times New Roman"/>
          <w:sz w:val="24"/>
          <w:szCs w:val="24"/>
          <w:shd w:val="clear" w:color="auto" w:fill="FFFFFF"/>
        </w:rPr>
        <w:t>s</w:t>
      </w:r>
      <w:r w:rsidRPr="00CA7BE3">
        <w:rPr>
          <w:rFonts w:ascii="Times New Roman" w:eastAsia="Times New Roman" w:hAnsi="Times New Roman" w:cs="Times New Roman"/>
          <w:sz w:val="24"/>
          <w:szCs w:val="24"/>
          <w:shd w:val="clear" w:color="auto" w:fill="FFFFFF"/>
        </w:rPr>
        <w:t xml:space="preserve"> </w:t>
      </w:r>
      <w:r w:rsidR="00584E0A">
        <w:rPr>
          <w:rFonts w:ascii="Times New Roman" w:eastAsia="Times New Roman" w:hAnsi="Times New Roman" w:cs="Times New Roman"/>
          <w:sz w:val="24"/>
          <w:szCs w:val="24"/>
          <w:shd w:val="clear" w:color="auto" w:fill="FFFFFF"/>
        </w:rPr>
        <w:t xml:space="preserve">the needs of children </w:t>
      </w:r>
      <w:r w:rsidRPr="00CA7BE3">
        <w:rPr>
          <w:rFonts w:ascii="Times New Roman" w:eastAsia="Times New Roman" w:hAnsi="Times New Roman" w:cs="Times New Roman"/>
          <w:sz w:val="24"/>
          <w:szCs w:val="24"/>
          <w:shd w:val="clear" w:color="auto" w:fill="FFFFFF"/>
        </w:rPr>
        <w:t>could lead to policy choices that would have negative impacts on children and families. For example, the Administration</w:t>
      </w:r>
      <w:r w:rsidR="00052434" w:rsidRPr="00CA7BE3">
        <w:rPr>
          <w:rFonts w:ascii="Times New Roman" w:eastAsia="Times New Roman" w:hAnsi="Times New Roman" w:cs="Times New Roman"/>
          <w:sz w:val="24"/>
          <w:szCs w:val="24"/>
          <w:shd w:val="clear" w:color="auto" w:fill="FFFFFF"/>
        </w:rPr>
        <w:t xml:space="preserve"> </w:t>
      </w:r>
      <w:r w:rsidR="00CA7BE3" w:rsidRPr="00CA7BE3">
        <w:rPr>
          <w:rFonts w:ascii="Times New Roman" w:eastAsia="Times New Roman" w:hAnsi="Times New Roman" w:cs="Times New Roman"/>
          <w:sz w:val="24"/>
          <w:szCs w:val="24"/>
          <w:shd w:val="clear" w:color="auto" w:fill="FFFFFF"/>
        </w:rPr>
        <w:t xml:space="preserve">recently </w:t>
      </w:r>
      <w:r w:rsidRPr="00CA7BE3">
        <w:rPr>
          <w:rFonts w:ascii="Times New Roman" w:eastAsia="Times New Roman" w:hAnsi="Times New Roman" w:cs="Times New Roman"/>
          <w:sz w:val="24"/>
          <w:szCs w:val="24"/>
          <w:shd w:val="clear" w:color="auto" w:fill="FFFFFF"/>
        </w:rPr>
        <w:t>use</w:t>
      </w:r>
      <w:r w:rsidR="00052434" w:rsidRPr="00CA7BE3">
        <w:rPr>
          <w:rFonts w:ascii="Times New Roman" w:eastAsia="Times New Roman" w:hAnsi="Times New Roman" w:cs="Times New Roman"/>
          <w:sz w:val="24"/>
          <w:szCs w:val="24"/>
          <w:shd w:val="clear" w:color="auto" w:fill="FFFFFF"/>
        </w:rPr>
        <w:t>d</w:t>
      </w:r>
      <w:r w:rsidRPr="00CA7BE3">
        <w:rPr>
          <w:rFonts w:ascii="Times New Roman" w:eastAsia="Times New Roman" w:hAnsi="Times New Roman" w:cs="Times New Roman"/>
          <w:sz w:val="24"/>
          <w:szCs w:val="24"/>
          <w:shd w:val="clear" w:color="auto" w:fill="FFFFFF"/>
        </w:rPr>
        <w:t xml:space="preserve"> </w:t>
      </w:r>
      <w:r w:rsidRPr="00CA7BE3">
        <w:rPr>
          <w:rFonts w:ascii="Times New Roman" w:hAnsi="Times New Roman" w:cs="Times New Roman"/>
          <w:sz w:val="24"/>
          <w:szCs w:val="24"/>
        </w:rPr>
        <w:t xml:space="preserve">the consumption measure to justify proposals to institute work requirements </w:t>
      </w:r>
      <w:r w:rsidR="00E34E54" w:rsidRPr="00CA7BE3">
        <w:rPr>
          <w:rFonts w:ascii="Times New Roman" w:hAnsi="Times New Roman" w:cs="Times New Roman"/>
          <w:sz w:val="24"/>
          <w:szCs w:val="24"/>
        </w:rPr>
        <w:t xml:space="preserve">for </w:t>
      </w:r>
      <w:r w:rsidRPr="00CA7BE3">
        <w:rPr>
          <w:rFonts w:ascii="Times New Roman" w:hAnsi="Times New Roman" w:cs="Times New Roman"/>
          <w:sz w:val="24"/>
          <w:szCs w:val="24"/>
        </w:rPr>
        <w:t>S</w:t>
      </w:r>
      <w:r w:rsidR="007F4935" w:rsidRPr="00CA7BE3">
        <w:rPr>
          <w:rFonts w:ascii="Times New Roman" w:hAnsi="Times New Roman" w:cs="Times New Roman"/>
          <w:sz w:val="24"/>
          <w:szCs w:val="24"/>
        </w:rPr>
        <w:t>NAP and</w:t>
      </w:r>
      <w:r w:rsidR="00E34E54" w:rsidRPr="00CA7BE3">
        <w:rPr>
          <w:rFonts w:ascii="Times New Roman" w:hAnsi="Times New Roman" w:cs="Times New Roman"/>
          <w:sz w:val="24"/>
          <w:szCs w:val="24"/>
        </w:rPr>
        <w:t xml:space="preserve"> Medicaid—</w:t>
      </w:r>
      <w:r w:rsidRPr="00CA7BE3">
        <w:rPr>
          <w:rFonts w:ascii="Times New Roman" w:hAnsi="Times New Roman" w:cs="Times New Roman"/>
          <w:sz w:val="24"/>
          <w:szCs w:val="24"/>
        </w:rPr>
        <w:t>a policy proposal NAS has proven ineffective, even counterproduct</w:t>
      </w:r>
      <w:r w:rsidR="007F4935" w:rsidRPr="00CA7BE3">
        <w:rPr>
          <w:rFonts w:ascii="Times New Roman" w:hAnsi="Times New Roman" w:cs="Times New Roman"/>
          <w:sz w:val="24"/>
          <w:szCs w:val="24"/>
        </w:rPr>
        <w:t>ive, for reducing</w:t>
      </w:r>
      <w:r w:rsidR="0033722F">
        <w:rPr>
          <w:rFonts w:ascii="Times New Roman" w:hAnsi="Times New Roman" w:cs="Times New Roman"/>
          <w:sz w:val="24"/>
          <w:szCs w:val="24"/>
        </w:rPr>
        <w:t xml:space="preserve"> child</w:t>
      </w:r>
      <w:r w:rsidRPr="00CA7BE3">
        <w:rPr>
          <w:rFonts w:ascii="Times New Roman" w:hAnsi="Times New Roman" w:cs="Times New Roman"/>
          <w:sz w:val="24"/>
          <w:szCs w:val="24"/>
        </w:rPr>
        <w:t xml:space="preserve"> poverty. We have serious concerns that the new measure</w:t>
      </w:r>
      <w:r w:rsidR="00AC25E8">
        <w:rPr>
          <w:rFonts w:ascii="Times New Roman" w:hAnsi="Times New Roman" w:cs="Times New Roman"/>
          <w:sz w:val="24"/>
          <w:szCs w:val="24"/>
        </w:rPr>
        <w:t xml:space="preserve"> </w:t>
      </w:r>
      <w:r w:rsidRPr="00CA7BE3">
        <w:rPr>
          <w:rFonts w:ascii="Times New Roman" w:hAnsi="Times New Roman" w:cs="Times New Roman"/>
          <w:sz w:val="24"/>
          <w:szCs w:val="24"/>
        </w:rPr>
        <w:t xml:space="preserve">will ultimately </w:t>
      </w:r>
      <w:r w:rsidRPr="00CA7BE3">
        <w:rPr>
          <w:rFonts w:ascii="Times New Roman" w:eastAsia="Times New Roman" w:hAnsi="Times New Roman" w:cs="Times New Roman"/>
          <w:sz w:val="24"/>
          <w:szCs w:val="24"/>
          <w:shd w:val="clear" w:color="auto" w:fill="FFFFFF"/>
        </w:rPr>
        <w:t>be used to place greater restrictions on eligibility and cut funding for critical programs serving children and families.</w:t>
      </w:r>
      <w:r w:rsidRPr="00CA7BE3">
        <w:rPr>
          <w:rFonts w:ascii="Times New Roman" w:eastAsia="Times New Roman" w:hAnsi="Times New Roman" w:cs="Times New Roman"/>
          <w:sz w:val="24"/>
          <w:szCs w:val="24"/>
        </w:rPr>
        <w:t xml:space="preserve"> </w:t>
      </w:r>
    </w:p>
    <w:p w14:paraId="2E794132" w14:textId="77777777" w:rsidR="00854E51" w:rsidRPr="00854E51" w:rsidRDefault="00854E51" w:rsidP="000767FD">
      <w:pPr>
        <w:pStyle w:val="ListParagraph"/>
        <w:ind w:left="1080"/>
        <w:jc w:val="both"/>
        <w:rPr>
          <w:rFonts w:ascii="Times New Roman" w:eastAsia="Times New Roman" w:hAnsi="Times New Roman" w:cs="Times New Roman"/>
          <w:color w:val="FF0000"/>
          <w:sz w:val="24"/>
          <w:szCs w:val="24"/>
          <w:shd w:val="clear" w:color="auto" w:fill="FFFFFF"/>
        </w:rPr>
      </w:pPr>
    </w:p>
    <w:p w14:paraId="1DAD7D12" w14:textId="27E741B7" w:rsidR="004C13F6" w:rsidRPr="000162B8" w:rsidRDefault="00AC25E8" w:rsidP="000767FD">
      <w:pPr>
        <w:pStyle w:val="ListParagraph"/>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What’s more, because c</w:t>
      </w:r>
      <w:r w:rsidR="00186415" w:rsidRPr="000162B8">
        <w:rPr>
          <w:rFonts w:ascii="Times New Roman" w:eastAsia="Times New Roman" w:hAnsi="Times New Roman" w:cs="Times New Roman"/>
          <w:sz w:val="24"/>
          <w:szCs w:val="24"/>
        </w:rPr>
        <w:t>hildren are more likely than any other age group to participate in means-tested programs</w:t>
      </w:r>
      <w:r>
        <w:rPr>
          <w:rFonts w:ascii="Times New Roman" w:eastAsia="Times New Roman" w:hAnsi="Times New Roman" w:cs="Times New Roman"/>
          <w:sz w:val="24"/>
          <w:szCs w:val="24"/>
        </w:rPr>
        <w:t xml:space="preserve">, any changes to the measure could have serious </w:t>
      </w:r>
      <w:r>
        <w:rPr>
          <w:rFonts w:ascii="Times New Roman" w:eastAsia="Times New Roman" w:hAnsi="Times New Roman" w:cs="Times New Roman"/>
          <w:sz w:val="24"/>
          <w:szCs w:val="24"/>
        </w:rPr>
        <w:lastRenderedPageBreak/>
        <w:t>implications</w:t>
      </w:r>
      <w:r w:rsidR="00186415" w:rsidRPr="000162B8">
        <w:rPr>
          <w:rFonts w:ascii="Times New Roman" w:hAnsi="Times New Roman" w:cs="Times New Roman"/>
          <w:sz w:val="24"/>
          <w:szCs w:val="24"/>
          <w:vertAlign w:val="superscript"/>
        </w:rPr>
        <w:footnoteReference w:id="20"/>
      </w:r>
      <w:r w:rsidR="00186415" w:rsidRPr="000162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Critical anti-poverty programs </w:t>
      </w:r>
      <w:r w:rsidR="00186415" w:rsidRPr="000162B8">
        <w:rPr>
          <w:rFonts w:ascii="Times New Roman" w:eastAsia="Times New Roman" w:hAnsi="Times New Roman" w:cs="Times New Roman"/>
          <w:sz w:val="24"/>
          <w:szCs w:val="24"/>
        </w:rPr>
        <w:t xml:space="preserve"> not only benefit their health, education and food security</w:t>
      </w:r>
      <w:r>
        <w:rPr>
          <w:rFonts w:ascii="Times New Roman" w:eastAsia="Times New Roman" w:hAnsi="Times New Roman" w:cs="Times New Roman"/>
          <w:sz w:val="24"/>
          <w:szCs w:val="24"/>
        </w:rPr>
        <w:t>,</w:t>
      </w:r>
      <w:r w:rsidR="00186415" w:rsidRPr="000162B8">
        <w:rPr>
          <w:rFonts w:ascii="Times New Roman" w:eastAsia="Times New Roman" w:hAnsi="Times New Roman" w:cs="Times New Roman"/>
          <w:sz w:val="24"/>
          <w:szCs w:val="24"/>
        </w:rPr>
        <w:t xml:space="preserve"> but also lift millions of children out of poverty each year</w:t>
      </w:r>
      <w:r w:rsidR="00186415" w:rsidRPr="000162B8">
        <w:rPr>
          <w:rFonts w:ascii="Times New Roman" w:eastAsia="Times New Roman" w:hAnsi="Times New Roman" w:cs="Times New Roman"/>
          <w:sz w:val="24"/>
          <w:szCs w:val="24"/>
          <w:highlight w:val="yellow"/>
        </w:rPr>
        <w:t xml:space="preserve">. </w:t>
      </w:r>
      <w:r w:rsidR="006031CF" w:rsidRPr="000162B8">
        <w:rPr>
          <w:rFonts w:ascii="Times New Roman" w:eastAsia="Times New Roman" w:hAnsi="Times New Roman" w:cs="Times New Roman"/>
          <w:sz w:val="24"/>
          <w:szCs w:val="24"/>
          <w:highlight w:val="yellow"/>
        </w:rPr>
        <w:t xml:space="preserve">[Insert any additional data or stories from your state or community about the impact of anti-poverty programs on child poverty and well-being. </w:t>
      </w:r>
      <w:r w:rsidR="00151140">
        <w:rPr>
          <w:rFonts w:ascii="Times New Roman" w:eastAsia="Times New Roman" w:hAnsi="Times New Roman" w:cs="Times New Roman"/>
          <w:sz w:val="24"/>
          <w:szCs w:val="24"/>
          <w:highlight w:val="yellow"/>
        </w:rPr>
        <w:t>Consider programs like</w:t>
      </w:r>
      <w:r w:rsidR="006031CF" w:rsidRPr="000162B8">
        <w:rPr>
          <w:rFonts w:ascii="Times New Roman" w:eastAsia="Times New Roman" w:hAnsi="Times New Roman" w:cs="Times New Roman"/>
          <w:sz w:val="24"/>
          <w:szCs w:val="24"/>
          <w:highlight w:val="yellow"/>
        </w:rPr>
        <w:t xml:space="preserve"> cash assistance, SNAP, housing vouchers, health insurance, Head Start, quality early childhood education, support healthy child development and can impact a child’s long-term success and economic contributions.</w:t>
      </w:r>
      <w:r w:rsidR="00CA7BE3">
        <w:rPr>
          <w:rFonts w:ascii="Times New Roman" w:eastAsia="Times New Roman" w:hAnsi="Times New Roman" w:cs="Times New Roman"/>
          <w:sz w:val="24"/>
          <w:szCs w:val="24"/>
          <w:highlight w:val="yellow"/>
        </w:rPr>
        <w:t xml:space="preserve"> State SPM data can be accessed at </w:t>
      </w:r>
      <w:hyperlink r:id="rId11" w:history="1">
        <w:r w:rsidR="00CA7BE3" w:rsidRPr="00CA7BE3">
          <w:rPr>
            <w:rStyle w:val="Hyperlink"/>
            <w:rFonts w:ascii="Times New Roman" w:eastAsia="Times New Roman" w:hAnsi="Times New Roman" w:cs="Times New Roman"/>
            <w:sz w:val="24"/>
            <w:szCs w:val="24"/>
            <w:highlight w:val="yellow"/>
          </w:rPr>
          <w:t>KIDS COUNT Data Center</w:t>
        </w:r>
      </w:hyperlink>
      <w:r w:rsidR="00CA7BE3">
        <w:rPr>
          <w:rFonts w:ascii="Times New Roman" w:eastAsia="Times New Roman" w:hAnsi="Times New Roman" w:cs="Times New Roman"/>
          <w:sz w:val="24"/>
          <w:szCs w:val="24"/>
          <w:highlight w:val="yellow"/>
        </w:rPr>
        <w:t>.</w:t>
      </w:r>
      <w:r w:rsidR="006031CF" w:rsidRPr="000162B8">
        <w:rPr>
          <w:rFonts w:ascii="Times New Roman" w:eastAsia="Times New Roman" w:hAnsi="Times New Roman" w:cs="Times New Roman"/>
          <w:sz w:val="24"/>
          <w:szCs w:val="24"/>
          <w:highlight w:val="yellow"/>
        </w:rPr>
        <w:t>]</w:t>
      </w:r>
    </w:p>
    <w:p w14:paraId="2D5D79F3" w14:textId="77777777" w:rsidR="00E0476B" w:rsidRPr="000162B8" w:rsidRDefault="00E0476B" w:rsidP="000767FD">
      <w:pPr>
        <w:pStyle w:val="ListParagraph"/>
        <w:ind w:left="2160"/>
        <w:jc w:val="both"/>
        <w:rPr>
          <w:rFonts w:ascii="Times New Roman" w:hAnsi="Times New Roman" w:cs="Times New Roman"/>
          <w:sz w:val="24"/>
          <w:szCs w:val="24"/>
        </w:rPr>
      </w:pPr>
    </w:p>
    <w:p w14:paraId="522FE6BD" w14:textId="7C60CF80" w:rsidR="00A53784" w:rsidRPr="000162B8" w:rsidRDefault="00584E0A" w:rsidP="000767FD">
      <w:pPr>
        <w:pStyle w:val="ListParagraph"/>
        <w:numPr>
          <w:ilvl w:val="0"/>
          <w:numId w:val="6"/>
        </w:numPr>
        <w:jc w:val="both"/>
        <w:rPr>
          <w:rFonts w:ascii="Times New Roman" w:hAnsi="Times New Roman" w:cs="Times New Roman"/>
          <w:b/>
          <w:sz w:val="24"/>
          <w:szCs w:val="24"/>
          <w:u w:val="single"/>
        </w:rPr>
      </w:pPr>
      <w:r>
        <w:rPr>
          <w:rFonts w:ascii="Times New Roman" w:hAnsi="Times New Roman" w:cs="Times New Roman"/>
          <w:b/>
          <w:sz w:val="24"/>
          <w:szCs w:val="24"/>
          <w:u w:val="single"/>
        </w:rPr>
        <w:t>T</w:t>
      </w:r>
      <w:r w:rsidR="00A53784" w:rsidRPr="000162B8">
        <w:rPr>
          <w:rFonts w:ascii="Times New Roman" w:hAnsi="Times New Roman" w:cs="Times New Roman"/>
          <w:b/>
          <w:sz w:val="24"/>
          <w:szCs w:val="24"/>
          <w:u w:val="single"/>
        </w:rPr>
        <w:t xml:space="preserve">he Working Group must consult and convene leading experts to independently and properly identify how to ensure </w:t>
      </w:r>
      <w:r w:rsidR="00A53784" w:rsidRPr="000162B8">
        <w:rPr>
          <w:rFonts w:ascii="Times New Roman" w:hAnsi="Times New Roman" w:cs="Times New Roman"/>
          <w:b/>
          <w:i/>
          <w:sz w:val="24"/>
          <w:szCs w:val="24"/>
          <w:u w:val="single"/>
        </w:rPr>
        <w:t>all</w:t>
      </w:r>
      <w:r w:rsidR="00A53784" w:rsidRPr="000162B8">
        <w:rPr>
          <w:rFonts w:ascii="Times New Roman" w:hAnsi="Times New Roman" w:cs="Times New Roman"/>
          <w:b/>
          <w:sz w:val="24"/>
          <w:szCs w:val="24"/>
          <w:u w:val="single"/>
        </w:rPr>
        <w:t xml:space="preserve"> children experiencing economic deprivation or hardship are included. </w:t>
      </w:r>
    </w:p>
    <w:p w14:paraId="04A91B9B" w14:textId="77777777" w:rsidR="007215FE" w:rsidRPr="000162B8" w:rsidRDefault="007215FE" w:rsidP="000767FD">
      <w:pPr>
        <w:pStyle w:val="ListParagraph"/>
        <w:jc w:val="both"/>
        <w:rPr>
          <w:rFonts w:ascii="Times New Roman" w:hAnsi="Times New Roman" w:cs="Times New Roman"/>
          <w:b/>
          <w:sz w:val="24"/>
          <w:szCs w:val="24"/>
          <w:u w:val="single"/>
        </w:rPr>
      </w:pPr>
    </w:p>
    <w:p w14:paraId="59E7C75B" w14:textId="04DFAF83" w:rsidR="005E3A0E" w:rsidRPr="000162B8" w:rsidRDefault="001A5EE1" w:rsidP="000767FD">
      <w:pPr>
        <w:pStyle w:val="ListParagraph"/>
        <w:jc w:val="both"/>
        <w:rPr>
          <w:rFonts w:ascii="Times New Roman" w:hAnsi="Times New Roman" w:cs="Times New Roman"/>
          <w:b/>
          <w:sz w:val="24"/>
          <w:szCs w:val="24"/>
          <w:u w:val="single"/>
        </w:rPr>
      </w:pPr>
      <w:r w:rsidRPr="000162B8">
        <w:rPr>
          <w:rFonts w:ascii="Times New Roman" w:hAnsi="Times New Roman" w:cs="Times New Roman"/>
          <w:sz w:val="24"/>
          <w:szCs w:val="24"/>
        </w:rPr>
        <w:t xml:space="preserve">Changing the federal poverty measure has significant consequences for children, such as affecting program eligibility down the line. Any changes must be made after considerate deliberation and consultation with leading researchers. The breadth of issues and perspectives in the interim report is evidence of the complexity of creating one or more new poverty measures. Full and fair consideration of alternative poverty measures necessitates a </w:t>
      </w:r>
      <w:r w:rsidR="009E48C4">
        <w:rPr>
          <w:rFonts w:ascii="Times New Roman" w:hAnsi="Times New Roman" w:cs="Times New Roman"/>
          <w:sz w:val="24"/>
          <w:szCs w:val="24"/>
        </w:rPr>
        <w:t>NAS</w:t>
      </w:r>
      <w:r w:rsidRPr="000162B8">
        <w:rPr>
          <w:rFonts w:ascii="Times New Roman" w:hAnsi="Times New Roman" w:cs="Times New Roman"/>
          <w:sz w:val="24"/>
          <w:szCs w:val="24"/>
        </w:rPr>
        <w:t xml:space="preserve"> panel and study. We urge the Working Group to convene an NAS panel to adjudicate the issues raised by the report and determine proper revisions to the nation’s measure of poverty and economic wellbeing.</w:t>
      </w:r>
    </w:p>
    <w:p w14:paraId="3E6DC996" w14:textId="77777777" w:rsidR="005E3A0E" w:rsidRPr="000162B8" w:rsidRDefault="005E3A0E" w:rsidP="000767FD">
      <w:pPr>
        <w:pStyle w:val="ListParagraph"/>
        <w:ind w:left="1080"/>
        <w:jc w:val="both"/>
        <w:rPr>
          <w:rFonts w:ascii="Times New Roman" w:eastAsia="Times New Roman" w:hAnsi="Times New Roman" w:cs="Times New Roman"/>
          <w:color w:val="FF0000"/>
          <w:sz w:val="24"/>
          <w:szCs w:val="24"/>
        </w:rPr>
      </w:pPr>
    </w:p>
    <w:p w14:paraId="6A2EDF14" w14:textId="77777777" w:rsidR="007215FE" w:rsidRPr="000162B8" w:rsidRDefault="007215FE" w:rsidP="000767FD">
      <w:pPr>
        <w:pStyle w:val="ListParagraph"/>
        <w:numPr>
          <w:ilvl w:val="0"/>
          <w:numId w:val="6"/>
        </w:numPr>
        <w:jc w:val="both"/>
        <w:rPr>
          <w:rFonts w:ascii="Times New Roman" w:eastAsia="Times New Roman" w:hAnsi="Times New Roman" w:cs="Times New Roman"/>
          <w:b/>
          <w:color w:val="FF0000"/>
          <w:sz w:val="24"/>
          <w:szCs w:val="24"/>
          <w:u w:val="single"/>
        </w:rPr>
      </w:pPr>
      <w:r w:rsidRPr="000162B8">
        <w:rPr>
          <w:rFonts w:ascii="Times New Roman" w:eastAsia="Times New Roman" w:hAnsi="Times New Roman" w:cs="Times New Roman"/>
          <w:b/>
          <w:sz w:val="24"/>
          <w:szCs w:val="24"/>
          <w:u w:val="single"/>
        </w:rPr>
        <w:t xml:space="preserve">Conclusion </w:t>
      </w:r>
    </w:p>
    <w:p w14:paraId="758DB365" w14:textId="77777777" w:rsidR="007215FE" w:rsidRPr="000162B8" w:rsidRDefault="007215FE" w:rsidP="000767FD">
      <w:pPr>
        <w:pStyle w:val="ListParagraph"/>
        <w:jc w:val="both"/>
        <w:rPr>
          <w:rFonts w:ascii="Times New Roman" w:eastAsia="Times New Roman" w:hAnsi="Times New Roman" w:cs="Times New Roman"/>
          <w:b/>
          <w:sz w:val="24"/>
          <w:szCs w:val="24"/>
          <w:u w:val="single"/>
        </w:rPr>
      </w:pPr>
    </w:p>
    <w:p w14:paraId="11CB7FC5" w14:textId="29055604" w:rsidR="007215FE" w:rsidRPr="000162B8" w:rsidRDefault="003D2DBD" w:rsidP="000767FD">
      <w:pPr>
        <w:pStyle w:val="ListParagraph"/>
        <w:jc w:val="both"/>
        <w:rPr>
          <w:rFonts w:ascii="Times New Roman" w:eastAsia="Times New Roman" w:hAnsi="Times New Roman" w:cs="Times New Roman"/>
          <w:b/>
          <w:color w:val="FF0000"/>
          <w:sz w:val="24"/>
          <w:szCs w:val="24"/>
        </w:rPr>
      </w:pPr>
      <w:r w:rsidRPr="000162B8">
        <w:rPr>
          <w:rFonts w:ascii="Times New Roman" w:eastAsia="Times New Roman" w:hAnsi="Times New Roman" w:cs="Times New Roman"/>
          <w:sz w:val="24"/>
          <w:szCs w:val="24"/>
          <w:highlight w:val="white"/>
        </w:rPr>
        <w:t xml:space="preserve">To prove more meaningful than political, any adjusted or alternative poverty measure must capture </w:t>
      </w:r>
      <w:r w:rsidRPr="000162B8">
        <w:rPr>
          <w:rFonts w:ascii="Times New Roman" w:eastAsia="Times New Roman" w:hAnsi="Times New Roman" w:cs="Times New Roman"/>
          <w:i/>
          <w:sz w:val="24"/>
          <w:szCs w:val="24"/>
          <w:highlight w:val="white"/>
        </w:rPr>
        <w:t>all</w:t>
      </w:r>
      <w:r w:rsidRPr="000162B8">
        <w:rPr>
          <w:rFonts w:ascii="Times New Roman" w:eastAsia="Times New Roman" w:hAnsi="Times New Roman" w:cs="Times New Roman"/>
          <w:sz w:val="24"/>
          <w:szCs w:val="24"/>
          <w:highlight w:val="white"/>
        </w:rPr>
        <w:t xml:space="preserve"> families without sufficient resources to prevent their children from experiencing hardship and its associated harms. Modifying the SPM without raising existing thresholds and adopting a consumption measure </w:t>
      </w:r>
      <w:r w:rsidR="00A53784" w:rsidRPr="000162B8">
        <w:rPr>
          <w:rFonts w:ascii="Times New Roman" w:eastAsia="Times New Roman" w:hAnsi="Times New Roman" w:cs="Times New Roman"/>
          <w:sz w:val="24"/>
          <w:szCs w:val="24"/>
          <w:highlight w:val="white"/>
        </w:rPr>
        <w:t xml:space="preserve">will only further </w:t>
      </w:r>
      <w:r w:rsidRPr="000162B8">
        <w:rPr>
          <w:rFonts w:ascii="Times New Roman" w:eastAsia="Times New Roman" w:hAnsi="Times New Roman" w:cs="Times New Roman"/>
          <w:sz w:val="24"/>
          <w:szCs w:val="24"/>
          <w:highlight w:val="white"/>
        </w:rPr>
        <w:t xml:space="preserve">underestimate child need and downplay the extent of economic instability facing America’s families. Accordingly, we urge the Working Group to consult with leading researchers and </w:t>
      </w:r>
      <w:r w:rsidRPr="000162B8">
        <w:rPr>
          <w:rFonts w:ascii="Times New Roman" w:eastAsia="Times New Roman" w:hAnsi="Times New Roman" w:cs="Times New Roman"/>
          <w:sz w:val="24"/>
          <w:szCs w:val="24"/>
        </w:rPr>
        <w:t xml:space="preserve">explore ways to </w:t>
      </w:r>
      <w:r w:rsidR="00614D19">
        <w:rPr>
          <w:rFonts w:ascii="Times New Roman" w:eastAsia="Times New Roman" w:hAnsi="Times New Roman" w:cs="Times New Roman"/>
          <w:sz w:val="24"/>
          <w:szCs w:val="24"/>
        </w:rPr>
        <w:t xml:space="preserve">improve poverty measures to </w:t>
      </w:r>
      <w:r w:rsidRPr="000162B8">
        <w:rPr>
          <w:rFonts w:ascii="Times New Roman" w:eastAsia="Times New Roman" w:hAnsi="Times New Roman" w:cs="Times New Roman"/>
          <w:sz w:val="24"/>
          <w:szCs w:val="24"/>
        </w:rPr>
        <w:t>include all children whose economic circumstances jeopardize their health, safety and development.</w:t>
      </w:r>
      <w:r w:rsidR="000E2ACC" w:rsidRPr="000162B8">
        <w:rPr>
          <w:rFonts w:ascii="Times New Roman" w:eastAsia="Times New Roman" w:hAnsi="Times New Roman" w:cs="Times New Roman"/>
          <w:b/>
          <w:color w:val="FF0000"/>
          <w:sz w:val="24"/>
          <w:szCs w:val="24"/>
        </w:rPr>
        <w:t xml:space="preserve"> </w:t>
      </w:r>
      <w:r w:rsidR="007215FE" w:rsidRPr="000162B8">
        <w:rPr>
          <w:rFonts w:ascii="Times New Roman" w:eastAsia="Times New Roman" w:hAnsi="Times New Roman" w:cs="Times New Roman"/>
          <w:b/>
          <w:color w:val="FF0000"/>
          <w:sz w:val="24"/>
          <w:szCs w:val="24"/>
        </w:rPr>
        <w:t xml:space="preserve"> </w:t>
      </w:r>
    </w:p>
    <w:p w14:paraId="350B9C2B" w14:textId="77777777" w:rsidR="007215FE" w:rsidRPr="000162B8" w:rsidRDefault="007215FE" w:rsidP="000767FD">
      <w:pPr>
        <w:pStyle w:val="ListParagraph"/>
        <w:jc w:val="both"/>
        <w:rPr>
          <w:rFonts w:ascii="Times New Roman" w:eastAsia="Times New Roman" w:hAnsi="Times New Roman" w:cs="Times New Roman"/>
          <w:b/>
          <w:color w:val="FF0000"/>
          <w:sz w:val="24"/>
          <w:szCs w:val="24"/>
        </w:rPr>
      </w:pPr>
    </w:p>
    <w:p w14:paraId="19F7A2C2" w14:textId="4CC19C50" w:rsidR="004C13F6" w:rsidRPr="0039200A" w:rsidRDefault="003D2DBD" w:rsidP="0039200A">
      <w:pPr>
        <w:pStyle w:val="ListParagraph"/>
        <w:jc w:val="both"/>
        <w:rPr>
          <w:rFonts w:ascii="Times New Roman" w:eastAsia="Times New Roman" w:hAnsi="Times New Roman" w:cs="Times New Roman"/>
          <w:b/>
          <w:color w:val="FF0000"/>
          <w:sz w:val="24"/>
          <w:szCs w:val="24"/>
        </w:rPr>
      </w:pPr>
      <w:r w:rsidRPr="000162B8">
        <w:rPr>
          <w:rFonts w:ascii="Times New Roman" w:eastAsia="Times New Roman" w:hAnsi="Times New Roman" w:cs="Times New Roman"/>
          <w:sz w:val="24"/>
          <w:szCs w:val="24"/>
        </w:rPr>
        <w:t>No child in the world’s wealthiest nation should go to bed hungry or be deprived of clean air or be without the opportunities that come from having a safe, affordable place to call hom</w:t>
      </w:r>
      <w:r w:rsidR="008F31A4">
        <w:rPr>
          <w:rFonts w:ascii="Times New Roman" w:eastAsia="Times New Roman" w:hAnsi="Times New Roman" w:cs="Times New Roman"/>
          <w:sz w:val="24"/>
          <w:szCs w:val="24"/>
        </w:rPr>
        <w:t>e.</w:t>
      </w:r>
    </w:p>
    <w:sectPr w:rsidR="004C13F6" w:rsidRPr="0039200A" w:rsidSect="00C121E6">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D582" w14:textId="77777777" w:rsidR="00365CBB" w:rsidRDefault="00365CBB" w:rsidP="00FC0010">
      <w:pPr>
        <w:spacing w:after="0" w:line="240" w:lineRule="auto"/>
      </w:pPr>
      <w:r>
        <w:separator/>
      </w:r>
    </w:p>
  </w:endnote>
  <w:endnote w:type="continuationSeparator" w:id="0">
    <w:p w14:paraId="4EDA5FBE" w14:textId="77777777" w:rsidR="00365CBB" w:rsidRDefault="00365CBB" w:rsidP="00FC0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P”¶À˛">
    <w:altName w:val="Calibri"/>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6820673"/>
      <w:docPartObj>
        <w:docPartGallery w:val="Page Numbers (Bottom of Page)"/>
        <w:docPartUnique/>
      </w:docPartObj>
    </w:sdtPr>
    <w:sdtEndPr>
      <w:rPr>
        <w:rFonts w:ascii="Times New Roman" w:hAnsi="Times New Roman" w:cs="Times New Roman"/>
        <w:noProof/>
        <w:sz w:val="24"/>
        <w:szCs w:val="24"/>
      </w:rPr>
    </w:sdtEndPr>
    <w:sdtContent>
      <w:p w14:paraId="7FDADCFB" w14:textId="18F0253B" w:rsidR="00C121E6" w:rsidRPr="00C121E6" w:rsidRDefault="00C121E6">
        <w:pPr>
          <w:pStyle w:val="Footer"/>
          <w:jc w:val="center"/>
          <w:rPr>
            <w:rFonts w:ascii="Times New Roman" w:hAnsi="Times New Roman" w:cs="Times New Roman"/>
            <w:sz w:val="24"/>
            <w:szCs w:val="24"/>
          </w:rPr>
        </w:pPr>
        <w:r w:rsidRPr="00C121E6">
          <w:rPr>
            <w:rFonts w:ascii="Times New Roman" w:hAnsi="Times New Roman" w:cs="Times New Roman"/>
            <w:sz w:val="24"/>
            <w:szCs w:val="24"/>
          </w:rPr>
          <w:fldChar w:fldCharType="begin"/>
        </w:r>
        <w:r w:rsidRPr="00C121E6">
          <w:rPr>
            <w:rFonts w:ascii="Times New Roman" w:hAnsi="Times New Roman" w:cs="Times New Roman"/>
            <w:sz w:val="24"/>
            <w:szCs w:val="24"/>
          </w:rPr>
          <w:instrText xml:space="preserve"> PAGE   \* MERGEFORMAT </w:instrText>
        </w:r>
        <w:r w:rsidRPr="00C121E6">
          <w:rPr>
            <w:rFonts w:ascii="Times New Roman" w:hAnsi="Times New Roman" w:cs="Times New Roman"/>
            <w:sz w:val="24"/>
            <w:szCs w:val="24"/>
          </w:rPr>
          <w:fldChar w:fldCharType="separate"/>
        </w:r>
        <w:r w:rsidR="00390254">
          <w:rPr>
            <w:rFonts w:ascii="Times New Roman" w:hAnsi="Times New Roman" w:cs="Times New Roman"/>
            <w:noProof/>
            <w:sz w:val="24"/>
            <w:szCs w:val="24"/>
          </w:rPr>
          <w:t>9</w:t>
        </w:r>
        <w:r w:rsidRPr="00C121E6">
          <w:rPr>
            <w:rFonts w:ascii="Times New Roman" w:hAnsi="Times New Roman" w:cs="Times New Roman"/>
            <w:noProof/>
            <w:sz w:val="24"/>
            <w:szCs w:val="24"/>
          </w:rPr>
          <w:fldChar w:fldCharType="end"/>
        </w:r>
      </w:p>
    </w:sdtContent>
  </w:sdt>
  <w:p w14:paraId="44BBFA12" w14:textId="77777777" w:rsidR="00C121E6" w:rsidRDefault="00C12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118B4" w14:textId="77777777" w:rsidR="00365CBB" w:rsidRDefault="00365CBB" w:rsidP="00FC0010">
      <w:pPr>
        <w:spacing w:after="0" w:line="240" w:lineRule="auto"/>
      </w:pPr>
      <w:r>
        <w:separator/>
      </w:r>
    </w:p>
  </w:footnote>
  <w:footnote w:type="continuationSeparator" w:id="0">
    <w:p w14:paraId="78F037AE" w14:textId="77777777" w:rsidR="00365CBB" w:rsidRDefault="00365CBB" w:rsidP="00FC0010">
      <w:pPr>
        <w:spacing w:after="0" w:line="240" w:lineRule="auto"/>
      </w:pPr>
      <w:r>
        <w:continuationSeparator/>
      </w:r>
    </w:p>
  </w:footnote>
  <w:footnote w:id="1">
    <w:p w14:paraId="59B0772B" w14:textId="38330F5D" w:rsidR="00FA045D" w:rsidRPr="00027901" w:rsidRDefault="00FA045D" w:rsidP="00FA045D">
      <w:pPr>
        <w:pBdr>
          <w:top w:val="nil"/>
          <w:left w:val="nil"/>
          <w:bottom w:val="nil"/>
          <w:right w:val="nil"/>
          <w:between w:val="nil"/>
        </w:pBdr>
        <w:rPr>
          <w:rFonts w:ascii="Times New Roman" w:eastAsia="Times New Roman" w:hAnsi="Times New Roman" w:cs="Times New Roman"/>
          <w:color w:val="000000"/>
          <w:sz w:val="20"/>
          <w:szCs w:val="20"/>
        </w:rPr>
      </w:pPr>
      <w:r w:rsidRPr="00027901">
        <w:rPr>
          <w:rStyle w:val="FootnoteReference"/>
          <w:rFonts w:ascii="Times New Roman" w:hAnsi="Times New Roman" w:cs="Times New Roman"/>
          <w:sz w:val="20"/>
          <w:szCs w:val="20"/>
        </w:rPr>
        <w:footnoteRef/>
      </w:r>
      <w:r w:rsidRPr="00027901">
        <w:rPr>
          <w:rFonts w:ascii="Times New Roman" w:eastAsia="Cambria" w:hAnsi="Times New Roman" w:cs="Times New Roman"/>
          <w:color w:val="000000"/>
          <w:sz w:val="20"/>
          <w:szCs w:val="20"/>
        </w:rPr>
        <w:t xml:space="preserve"> </w:t>
      </w:r>
      <w:r w:rsidR="00F65B3A" w:rsidRPr="00027901">
        <w:rPr>
          <w:rFonts w:ascii="Times New Roman" w:eastAsia="Times New Roman" w:hAnsi="Times New Roman" w:cs="Times New Roman"/>
          <w:color w:val="000000"/>
          <w:sz w:val="20"/>
          <w:szCs w:val="20"/>
        </w:rPr>
        <w:t xml:space="preserve">Michael </w:t>
      </w:r>
      <w:proofErr w:type="spellStart"/>
      <w:r w:rsidR="00F65B3A" w:rsidRPr="00027901">
        <w:rPr>
          <w:rFonts w:ascii="Times New Roman" w:eastAsia="Times New Roman" w:hAnsi="Times New Roman" w:cs="Times New Roman"/>
          <w:color w:val="000000"/>
          <w:sz w:val="20"/>
          <w:szCs w:val="20"/>
        </w:rPr>
        <w:t>Karpman</w:t>
      </w:r>
      <w:proofErr w:type="spellEnd"/>
      <w:r w:rsidR="00F65B3A" w:rsidRPr="00027901">
        <w:rPr>
          <w:rFonts w:ascii="Times New Roman" w:eastAsia="Times New Roman" w:hAnsi="Times New Roman" w:cs="Times New Roman"/>
          <w:color w:val="000000"/>
          <w:sz w:val="20"/>
          <w:szCs w:val="20"/>
        </w:rPr>
        <w:t>, Stephen Zuckerman, and Dulce Gonzalez, Material Hardship among Nonelderly Adults and Their Families in 2017, Urban Institute, 2018, https://www.urban.org/sites/default/files/publication/98918/material_hardship_among_nonelderly_adults_and_their_families_in_2017.pdf.</w:t>
      </w:r>
    </w:p>
  </w:footnote>
  <w:footnote w:id="2">
    <w:p w14:paraId="61D88DCD" w14:textId="77777777" w:rsidR="00FA045D" w:rsidRPr="00027901" w:rsidRDefault="00FA045D" w:rsidP="00FA045D">
      <w:pPr>
        <w:pBdr>
          <w:top w:val="nil"/>
          <w:left w:val="nil"/>
          <w:bottom w:val="nil"/>
          <w:right w:val="nil"/>
          <w:between w:val="nil"/>
        </w:pBdr>
        <w:rPr>
          <w:rFonts w:ascii="Times New Roman" w:eastAsia="Times New Roman" w:hAnsi="Times New Roman" w:cs="Times New Roman"/>
          <w:color w:val="000000"/>
          <w:sz w:val="20"/>
          <w:szCs w:val="20"/>
        </w:rPr>
      </w:pPr>
      <w:r w:rsidRPr="00027901">
        <w:rPr>
          <w:rStyle w:val="FootnoteReference"/>
          <w:rFonts w:ascii="Times New Roman" w:hAnsi="Times New Roman" w:cs="Times New Roman"/>
          <w:sz w:val="20"/>
          <w:szCs w:val="20"/>
        </w:rPr>
        <w:footnoteRef/>
      </w:r>
      <w:r w:rsidRPr="00027901">
        <w:rPr>
          <w:rFonts w:ascii="Times New Roman" w:eastAsia="Times New Roman" w:hAnsi="Times New Roman" w:cs="Times New Roman"/>
          <w:color w:val="000000"/>
          <w:sz w:val="20"/>
          <w:szCs w:val="20"/>
        </w:rPr>
        <w:t xml:space="preserve"> Karpman et al., Material Hardship.</w:t>
      </w:r>
    </w:p>
  </w:footnote>
  <w:footnote w:id="3">
    <w:p w14:paraId="5F73A081" w14:textId="77777777" w:rsidR="00FA045D" w:rsidRPr="00027901" w:rsidRDefault="00FA045D" w:rsidP="00FA045D">
      <w:pPr>
        <w:rPr>
          <w:rFonts w:ascii="Times New Roman" w:eastAsia="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eastAsia="Times New Roman" w:hAnsi="Times New Roman" w:cs="Times New Roman"/>
          <w:sz w:val="20"/>
          <w:szCs w:val="20"/>
        </w:rPr>
        <w:t xml:space="preserve">Amy Jo Hutchinson. Quote from: U.S. Congress. House Committee on Oversight and Reform, Subcommittee on Government Operations. “A Threat to America’s Children: Hearing on the Trump Administration’s Proposed Changes to the Poverty Line Calculation.” February 5, 2020, </w:t>
      </w:r>
      <w:hyperlink r:id="rId1">
        <w:r w:rsidRPr="00027901">
          <w:rPr>
            <w:rFonts w:ascii="Times New Roman" w:eastAsia="Times New Roman" w:hAnsi="Times New Roman" w:cs="Times New Roman"/>
            <w:color w:val="1155CC"/>
            <w:sz w:val="20"/>
            <w:szCs w:val="20"/>
            <w:u w:val="single"/>
          </w:rPr>
          <w:t>https://docs.house.gov/meetings/GO/GO24/20200205/110451/HHRG-116-GO24-Wstate-HutchisonA-20200205.pdf</w:t>
        </w:r>
      </w:hyperlink>
    </w:p>
  </w:footnote>
  <w:footnote w:id="4">
    <w:p w14:paraId="2C3E0670" w14:textId="5C312D28" w:rsidR="0020464C" w:rsidRPr="00027901" w:rsidRDefault="0020464C" w:rsidP="0020464C">
      <w:pPr>
        <w:pBdr>
          <w:top w:val="nil"/>
          <w:left w:val="nil"/>
          <w:bottom w:val="nil"/>
          <w:right w:val="nil"/>
          <w:between w:val="nil"/>
        </w:pBdr>
        <w:rPr>
          <w:rFonts w:ascii="Times New Roman" w:eastAsia="Times New Roman" w:hAnsi="Times New Roman" w:cs="Times New Roman"/>
          <w:color w:val="000000"/>
          <w:sz w:val="20"/>
          <w:szCs w:val="20"/>
        </w:rPr>
      </w:pPr>
      <w:r w:rsidRPr="00027901">
        <w:rPr>
          <w:rStyle w:val="FootnoteReference"/>
          <w:rFonts w:ascii="Times New Roman" w:hAnsi="Times New Roman" w:cs="Times New Roman"/>
          <w:sz w:val="20"/>
          <w:szCs w:val="20"/>
        </w:rPr>
        <w:footnoteRef/>
      </w:r>
      <w:r w:rsidRPr="00027901">
        <w:rPr>
          <w:rFonts w:ascii="Times New Roman" w:eastAsia="Cambria" w:hAnsi="Times New Roman" w:cs="Times New Roman"/>
          <w:color w:val="000000"/>
          <w:sz w:val="20"/>
          <w:szCs w:val="20"/>
        </w:rPr>
        <w:t xml:space="preserve"> </w:t>
      </w:r>
      <w:r w:rsidR="00F65B3A" w:rsidRPr="00027901">
        <w:rPr>
          <w:rFonts w:ascii="Times New Roman" w:eastAsia="Times New Roman" w:hAnsi="Times New Roman" w:cs="Times New Roman"/>
          <w:i/>
          <w:color w:val="000000"/>
          <w:sz w:val="20"/>
          <w:szCs w:val="20"/>
        </w:rPr>
        <w:t>A Roadmap to Reducing Child Poverty</w:t>
      </w:r>
      <w:r w:rsidR="00F65B3A" w:rsidRPr="00027901">
        <w:rPr>
          <w:rFonts w:ascii="Times New Roman" w:eastAsia="Times New Roman" w:hAnsi="Times New Roman" w:cs="Times New Roman"/>
          <w:color w:val="000000"/>
          <w:sz w:val="20"/>
          <w:szCs w:val="20"/>
        </w:rPr>
        <w:t xml:space="preserve">, National Academies of Science, Engineering, and Medicine, 2019, </w:t>
      </w:r>
      <w:hyperlink r:id="rId2" w:history="1">
        <w:r w:rsidR="00F65B3A" w:rsidRPr="00027901">
          <w:rPr>
            <w:rStyle w:val="Hyperlink"/>
            <w:rFonts w:ascii="Times New Roman" w:eastAsia="Times New Roman" w:hAnsi="Times New Roman" w:cs="Times New Roman"/>
            <w:sz w:val="20"/>
            <w:szCs w:val="20"/>
          </w:rPr>
          <w:t>https://www.nap.edu/catalog/25246/a-roadmap-to-reducing-child-poverty</w:t>
        </w:r>
      </w:hyperlink>
      <w:r w:rsidR="00F65B3A" w:rsidRPr="00027901">
        <w:rPr>
          <w:rFonts w:ascii="Times New Roman" w:eastAsia="Times New Roman" w:hAnsi="Times New Roman" w:cs="Times New Roman"/>
          <w:color w:val="000000"/>
          <w:sz w:val="20"/>
          <w:szCs w:val="20"/>
        </w:rPr>
        <w:t>.</w:t>
      </w:r>
    </w:p>
  </w:footnote>
  <w:footnote w:id="5">
    <w:p w14:paraId="2B78A889" w14:textId="4F230547" w:rsidR="0020464C" w:rsidRPr="00027901" w:rsidRDefault="0020464C" w:rsidP="0020464C">
      <w:pPr>
        <w:pBdr>
          <w:top w:val="nil"/>
          <w:left w:val="nil"/>
          <w:bottom w:val="nil"/>
          <w:right w:val="nil"/>
          <w:between w:val="nil"/>
        </w:pBdr>
        <w:rPr>
          <w:rFonts w:ascii="Times New Roman" w:eastAsia="Times New Roman" w:hAnsi="Times New Roman" w:cs="Times New Roman"/>
          <w:color w:val="000000"/>
          <w:sz w:val="20"/>
          <w:szCs w:val="20"/>
        </w:rPr>
      </w:pPr>
      <w:r w:rsidRPr="00027901">
        <w:rPr>
          <w:rStyle w:val="FootnoteReference"/>
          <w:rFonts w:ascii="Times New Roman" w:hAnsi="Times New Roman" w:cs="Times New Roman"/>
          <w:sz w:val="20"/>
          <w:szCs w:val="20"/>
        </w:rPr>
        <w:footnoteRef/>
      </w:r>
      <w:r w:rsidRPr="00027901">
        <w:rPr>
          <w:rFonts w:ascii="Times New Roman" w:eastAsia="Cambria" w:hAnsi="Times New Roman" w:cs="Times New Roman"/>
          <w:color w:val="000000"/>
          <w:sz w:val="20"/>
          <w:szCs w:val="20"/>
        </w:rPr>
        <w:t xml:space="preserve"> </w:t>
      </w:r>
      <w:r w:rsidR="00F65B3A" w:rsidRPr="00027901">
        <w:rPr>
          <w:rFonts w:ascii="Times New Roman" w:eastAsia="Times New Roman" w:hAnsi="Times New Roman" w:cs="Times New Roman"/>
          <w:i/>
          <w:color w:val="000000"/>
          <w:sz w:val="20"/>
          <w:szCs w:val="20"/>
        </w:rPr>
        <w:t>Ending Child Poverty Now</w:t>
      </w:r>
      <w:r w:rsidR="00F65B3A" w:rsidRPr="00027901">
        <w:rPr>
          <w:rFonts w:ascii="Times New Roman" w:eastAsia="Times New Roman" w:hAnsi="Times New Roman" w:cs="Times New Roman"/>
          <w:color w:val="000000"/>
          <w:sz w:val="20"/>
          <w:szCs w:val="20"/>
        </w:rPr>
        <w:t xml:space="preserve">, Children’s Defense Fund, 2019, </w:t>
      </w:r>
      <w:hyperlink r:id="rId3" w:history="1">
        <w:r w:rsidR="00F65B3A" w:rsidRPr="00027901">
          <w:rPr>
            <w:rStyle w:val="Hyperlink"/>
            <w:rFonts w:ascii="Times New Roman" w:eastAsia="Times New Roman" w:hAnsi="Times New Roman" w:cs="Times New Roman"/>
            <w:sz w:val="20"/>
            <w:szCs w:val="20"/>
          </w:rPr>
          <w:t>https://www.childrensdefense.org/wp-content/uploads/2019/04/Ending-Child-Poverty-2019.pdf</w:t>
        </w:r>
      </w:hyperlink>
      <w:r w:rsidR="00F65B3A" w:rsidRPr="00027901">
        <w:rPr>
          <w:rFonts w:ascii="Times New Roman" w:eastAsia="Times New Roman" w:hAnsi="Times New Roman" w:cs="Times New Roman"/>
          <w:color w:val="000000"/>
          <w:sz w:val="20"/>
          <w:szCs w:val="20"/>
        </w:rPr>
        <w:t>.</w:t>
      </w:r>
    </w:p>
  </w:footnote>
  <w:footnote w:id="6">
    <w:p w14:paraId="5E56EF95" w14:textId="5BB3F629" w:rsidR="0020464C" w:rsidRPr="00027901" w:rsidRDefault="0020464C" w:rsidP="0020464C">
      <w:pPr>
        <w:pBdr>
          <w:top w:val="nil"/>
          <w:left w:val="nil"/>
          <w:bottom w:val="nil"/>
          <w:right w:val="nil"/>
          <w:between w:val="nil"/>
        </w:pBdr>
        <w:rPr>
          <w:rFonts w:ascii="Times New Roman" w:eastAsia="Times New Roman" w:hAnsi="Times New Roman" w:cs="Times New Roman"/>
          <w:color w:val="000000"/>
          <w:sz w:val="20"/>
          <w:szCs w:val="20"/>
        </w:rPr>
      </w:pPr>
      <w:r w:rsidRPr="00027901">
        <w:rPr>
          <w:rStyle w:val="FootnoteReference"/>
          <w:rFonts w:ascii="Times New Roman" w:hAnsi="Times New Roman" w:cs="Times New Roman"/>
          <w:sz w:val="20"/>
          <w:szCs w:val="20"/>
        </w:rPr>
        <w:footnoteRef/>
      </w:r>
      <w:r w:rsidRPr="00027901">
        <w:rPr>
          <w:rFonts w:ascii="Times New Roman" w:eastAsia="Times New Roman" w:hAnsi="Times New Roman" w:cs="Times New Roman"/>
          <w:color w:val="000000"/>
          <w:sz w:val="20"/>
          <w:szCs w:val="20"/>
        </w:rPr>
        <w:t xml:space="preserve"> </w:t>
      </w:r>
      <w:r w:rsidR="00AB2B13" w:rsidRPr="00027901">
        <w:rPr>
          <w:rFonts w:ascii="Times New Roman" w:eastAsia="Times New Roman" w:hAnsi="Times New Roman" w:cs="Times New Roman"/>
          <w:color w:val="000000"/>
          <w:sz w:val="20"/>
          <w:szCs w:val="20"/>
        </w:rPr>
        <w:t xml:space="preserve">Minton, Sarah, Linda Giannarelli, Kevin Werner, and Victoria Tran, </w:t>
      </w:r>
      <w:r w:rsidR="00AB2B13" w:rsidRPr="00027901">
        <w:rPr>
          <w:rFonts w:ascii="Times New Roman" w:eastAsia="Times New Roman" w:hAnsi="Times New Roman" w:cs="Times New Roman"/>
          <w:i/>
          <w:color w:val="000000"/>
          <w:sz w:val="20"/>
          <w:szCs w:val="20"/>
        </w:rPr>
        <w:t>Reducing Child Poverty in the US: An Updated Analysis of Policies Proposed by the Children’s Defense Fund</w:t>
      </w:r>
      <w:r w:rsidR="00AB2B13" w:rsidRPr="00027901">
        <w:rPr>
          <w:rFonts w:ascii="Times New Roman" w:eastAsia="Times New Roman" w:hAnsi="Times New Roman" w:cs="Times New Roman"/>
          <w:color w:val="000000"/>
          <w:sz w:val="20"/>
          <w:szCs w:val="20"/>
        </w:rPr>
        <w:t xml:space="preserve">, 2019, </w:t>
      </w:r>
      <w:hyperlink r:id="rId4" w:history="1">
        <w:r w:rsidR="00AB2B13" w:rsidRPr="00027901">
          <w:rPr>
            <w:rStyle w:val="Hyperlink"/>
            <w:rFonts w:ascii="Times New Roman" w:eastAsia="Times New Roman" w:hAnsi="Times New Roman" w:cs="Times New Roman"/>
            <w:sz w:val="20"/>
            <w:szCs w:val="20"/>
          </w:rPr>
          <w:t>https://www.urban.org/research/publication/reducing-child-poverty-us-updated-analysis-policies-proposed-childrens-defense-fund</w:t>
        </w:r>
      </w:hyperlink>
      <w:r w:rsidR="00AB2B13" w:rsidRPr="00027901">
        <w:rPr>
          <w:rFonts w:ascii="Times New Roman" w:eastAsia="Times New Roman" w:hAnsi="Times New Roman" w:cs="Times New Roman"/>
          <w:color w:val="000000"/>
          <w:sz w:val="20"/>
          <w:szCs w:val="20"/>
        </w:rPr>
        <w:t>.</w:t>
      </w:r>
    </w:p>
  </w:footnote>
  <w:footnote w:id="7">
    <w:p w14:paraId="6F70DEAB" w14:textId="200D9BFA" w:rsidR="00653995" w:rsidRPr="00027901" w:rsidRDefault="00653995" w:rsidP="00653995">
      <w:pPr>
        <w:pBdr>
          <w:top w:val="nil"/>
          <w:left w:val="nil"/>
          <w:bottom w:val="nil"/>
          <w:right w:val="nil"/>
          <w:between w:val="nil"/>
        </w:pBdr>
        <w:rPr>
          <w:rFonts w:ascii="Times New Roman" w:eastAsia="Times New Roman" w:hAnsi="Times New Roman" w:cs="Times New Roman"/>
          <w:color w:val="000000"/>
          <w:sz w:val="20"/>
          <w:szCs w:val="20"/>
        </w:rPr>
      </w:pPr>
      <w:r w:rsidRPr="00027901">
        <w:rPr>
          <w:rStyle w:val="FootnoteReference"/>
          <w:rFonts w:ascii="Times New Roman" w:hAnsi="Times New Roman" w:cs="Times New Roman"/>
          <w:sz w:val="20"/>
          <w:szCs w:val="20"/>
        </w:rPr>
        <w:footnoteRef/>
      </w:r>
      <w:r w:rsidRPr="00027901">
        <w:rPr>
          <w:rFonts w:ascii="Times New Roman" w:eastAsia="Times New Roman" w:hAnsi="Times New Roman" w:cs="Times New Roman"/>
          <w:color w:val="000000"/>
          <w:sz w:val="20"/>
          <w:szCs w:val="20"/>
        </w:rPr>
        <w:t xml:space="preserve"> </w:t>
      </w:r>
      <w:r w:rsidR="00AB2B13" w:rsidRPr="00027901">
        <w:rPr>
          <w:rFonts w:ascii="Times New Roman" w:eastAsia="Times New Roman" w:hAnsi="Times New Roman" w:cs="Times New Roman"/>
          <w:color w:val="000000"/>
          <w:sz w:val="20"/>
          <w:szCs w:val="20"/>
        </w:rPr>
        <w:t xml:space="preserve">Kinsey Alden </w:t>
      </w:r>
      <w:proofErr w:type="spellStart"/>
      <w:r w:rsidR="00AB2B13" w:rsidRPr="00027901">
        <w:rPr>
          <w:rFonts w:ascii="Times New Roman" w:eastAsia="Times New Roman" w:hAnsi="Times New Roman" w:cs="Times New Roman"/>
          <w:color w:val="000000"/>
          <w:sz w:val="20"/>
          <w:szCs w:val="20"/>
        </w:rPr>
        <w:t>Dinan</w:t>
      </w:r>
      <w:proofErr w:type="spellEnd"/>
      <w:r w:rsidR="00AB2B13" w:rsidRPr="00027901">
        <w:rPr>
          <w:rFonts w:ascii="Times New Roman" w:eastAsia="Times New Roman" w:hAnsi="Times New Roman" w:cs="Times New Roman"/>
          <w:color w:val="000000"/>
          <w:sz w:val="20"/>
          <w:szCs w:val="20"/>
        </w:rPr>
        <w:t xml:space="preserve">, “Budgeting for Basic Needs: A Struggle for Working Families,” National Center for Children in Poverty, March 2009, </w:t>
      </w:r>
      <w:hyperlink r:id="rId5">
        <w:r w:rsidR="00AB2B13" w:rsidRPr="00027901">
          <w:rPr>
            <w:rFonts w:ascii="Times New Roman" w:eastAsia="Times New Roman" w:hAnsi="Times New Roman" w:cs="Times New Roman"/>
            <w:color w:val="0000FF"/>
            <w:sz w:val="20"/>
            <w:szCs w:val="20"/>
            <w:u w:val="single"/>
          </w:rPr>
          <w:t>http://www.nccp.org/publications/pdf/text_858.pdf</w:t>
        </w:r>
      </w:hyperlink>
      <w:r w:rsidR="00AB2B13" w:rsidRPr="00027901">
        <w:rPr>
          <w:rFonts w:ascii="Times New Roman" w:eastAsia="Times New Roman" w:hAnsi="Times New Roman" w:cs="Times New Roman"/>
          <w:color w:val="000000"/>
          <w:sz w:val="20"/>
          <w:szCs w:val="20"/>
        </w:rPr>
        <w:t>.</w:t>
      </w:r>
    </w:p>
  </w:footnote>
  <w:footnote w:id="8">
    <w:p w14:paraId="1819AABB" w14:textId="77777777" w:rsidR="003A3953" w:rsidRPr="003F5F0A" w:rsidRDefault="003A3953" w:rsidP="003A3953">
      <w:pPr>
        <w:pBdr>
          <w:top w:val="nil"/>
          <w:left w:val="nil"/>
          <w:bottom w:val="nil"/>
          <w:right w:val="nil"/>
          <w:between w:val="nil"/>
        </w:pBdr>
        <w:rPr>
          <w:rFonts w:ascii="Times New Roman" w:eastAsia="Times New Roman" w:hAnsi="Times New Roman" w:cs="Times New Roman"/>
          <w:color w:val="000000"/>
        </w:rPr>
      </w:pPr>
      <w:r w:rsidRPr="003F5F0A">
        <w:rPr>
          <w:rStyle w:val="FootnoteReference"/>
          <w:rFonts w:ascii="Times New Roman" w:hAnsi="Times New Roman" w:cs="Times New Roman"/>
        </w:rPr>
        <w:footnoteRef/>
      </w:r>
      <w:r w:rsidRPr="003F5F0A">
        <w:rPr>
          <w:rFonts w:ascii="Times New Roman" w:eastAsia="Cambria" w:hAnsi="Times New Roman" w:cs="Times New Roman"/>
          <w:color w:val="000000"/>
        </w:rPr>
        <w:t xml:space="preserve"> </w:t>
      </w:r>
      <w:r w:rsidRPr="003F5F0A">
        <w:rPr>
          <w:rFonts w:ascii="Times New Roman" w:eastAsia="Times New Roman" w:hAnsi="Times New Roman" w:cs="Times New Roman"/>
          <w:color w:val="000000"/>
        </w:rPr>
        <w:t xml:space="preserve">Minton, Sarah, Linda Giannarelli, Kevin Werner, and Victoria Tran, </w:t>
      </w:r>
      <w:r w:rsidRPr="00294DDC">
        <w:rPr>
          <w:rFonts w:ascii="Times New Roman" w:eastAsia="Times New Roman" w:hAnsi="Times New Roman" w:cs="Times New Roman"/>
          <w:i/>
          <w:color w:val="000000"/>
        </w:rPr>
        <w:t>Reducing Child Poverty in the US: An Updated Analysis of Policies Proposed by the Children’s Defense Fund</w:t>
      </w:r>
      <w:r w:rsidRPr="003F5F0A">
        <w:rPr>
          <w:rFonts w:ascii="Times New Roman" w:eastAsia="Times New Roman" w:hAnsi="Times New Roman" w:cs="Times New Roman"/>
          <w:color w:val="000000"/>
        </w:rPr>
        <w:t xml:space="preserve">, 2019, </w:t>
      </w:r>
      <w:hyperlink r:id="rId6" w:history="1">
        <w:r w:rsidRPr="003F5F0A">
          <w:rPr>
            <w:rStyle w:val="Hyperlink"/>
            <w:rFonts w:ascii="Times New Roman" w:eastAsia="Times New Roman" w:hAnsi="Times New Roman" w:cs="Times New Roman"/>
          </w:rPr>
          <w:t>https://www.urban.org/research/publication/reducing-child-poverty-us-updated-analysis-policies-proposed-childrens-defense-fund</w:t>
        </w:r>
      </w:hyperlink>
      <w:r>
        <w:rPr>
          <w:rFonts w:ascii="Times New Roman" w:eastAsia="Times New Roman" w:hAnsi="Times New Roman" w:cs="Times New Roman"/>
          <w:color w:val="000000"/>
        </w:rPr>
        <w:t>.</w:t>
      </w:r>
    </w:p>
  </w:footnote>
  <w:footnote w:id="9">
    <w:p w14:paraId="6EA3FDF8" w14:textId="655DCFD9" w:rsidR="000D61AD" w:rsidRPr="00027901" w:rsidRDefault="000D61AD" w:rsidP="000D61AD">
      <w:pPr>
        <w:pBdr>
          <w:top w:val="nil"/>
          <w:left w:val="nil"/>
          <w:bottom w:val="nil"/>
          <w:right w:val="nil"/>
          <w:between w:val="nil"/>
        </w:pBdr>
        <w:rPr>
          <w:rFonts w:ascii="Times New Roman" w:eastAsia="Times New Roman" w:hAnsi="Times New Roman" w:cs="Times New Roman"/>
          <w:color w:val="000000"/>
          <w:sz w:val="20"/>
          <w:szCs w:val="20"/>
        </w:rPr>
      </w:pPr>
      <w:r w:rsidRPr="00027901">
        <w:rPr>
          <w:rStyle w:val="FootnoteReference"/>
          <w:rFonts w:ascii="Times New Roman" w:hAnsi="Times New Roman" w:cs="Times New Roman"/>
          <w:sz w:val="20"/>
          <w:szCs w:val="20"/>
        </w:rPr>
        <w:footnoteRef/>
      </w:r>
      <w:r w:rsidRPr="00027901">
        <w:rPr>
          <w:rFonts w:ascii="Times New Roman" w:eastAsia="Times New Roman" w:hAnsi="Times New Roman" w:cs="Times New Roman"/>
          <w:color w:val="000000"/>
          <w:sz w:val="20"/>
          <w:szCs w:val="20"/>
        </w:rPr>
        <w:t xml:space="preserve"> </w:t>
      </w:r>
      <w:r w:rsidR="00AB2B13" w:rsidRPr="00027901">
        <w:rPr>
          <w:rFonts w:ascii="Times New Roman" w:eastAsia="Times New Roman" w:hAnsi="Times New Roman" w:cs="Times New Roman"/>
          <w:color w:val="000000"/>
          <w:sz w:val="20"/>
          <w:szCs w:val="20"/>
        </w:rPr>
        <w:t xml:space="preserve">Shaefer, H. Luke and Joshua Rivera, </w:t>
      </w:r>
      <w:r w:rsidR="00AB2B13" w:rsidRPr="00027901">
        <w:rPr>
          <w:rFonts w:ascii="Times New Roman" w:eastAsia="Times New Roman" w:hAnsi="Times New Roman" w:cs="Times New Roman"/>
          <w:i/>
          <w:color w:val="000000"/>
          <w:sz w:val="20"/>
          <w:szCs w:val="20"/>
        </w:rPr>
        <w:t>Comparing Trends in Poverty and Material Hardship Over the Past Two Decades</w:t>
      </w:r>
      <w:r w:rsidR="00AB2B13" w:rsidRPr="00027901">
        <w:rPr>
          <w:rFonts w:ascii="Times New Roman" w:eastAsia="Times New Roman" w:hAnsi="Times New Roman" w:cs="Times New Roman"/>
          <w:color w:val="000000"/>
          <w:sz w:val="20"/>
          <w:szCs w:val="20"/>
        </w:rPr>
        <w:t xml:space="preserve">, 2018, </w:t>
      </w:r>
      <w:hyperlink r:id="rId7" w:history="1">
        <w:r w:rsidR="004F7F76" w:rsidRPr="0051227D">
          <w:rPr>
            <w:rStyle w:val="Hyperlink"/>
            <w:rFonts w:ascii="Times New Roman" w:eastAsia="Times New Roman" w:hAnsi="Times New Roman" w:cs="Times New Roman"/>
            <w:sz w:val="20"/>
            <w:szCs w:val="20"/>
          </w:rPr>
          <w:t>https://poverty.umich.edu/working-paper/comparing-trends-in-poverty-and-material-hardship-over-the-past-two-decades/.-two-decades/</w:t>
        </w:r>
      </w:hyperlink>
      <w:r w:rsidR="004F7F76">
        <w:rPr>
          <w:rFonts w:ascii="Times New Roman" w:eastAsia="Times New Roman" w:hAnsi="Times New Roman" w:cs="Times New Roman"/>
          <w:color w:val="000000"/>
          <w:sz w:val="20"/>
          <w:szCs w:val="20"/>
        </w:rPr>
        <w:t xml:space="preserve">. </w:t>
      </w:r>
    </w:p>
  </w:footnote>
  <w:footnote w:id="10">
    <w:p w14:paraId="56A077A6" w14:textId="71DB5415" w:rsidR="00AB2B13" w:rsidRPr="00027901" w:rsidRDefault="00AB2B13">
      <w:pPr>
        <w:pStyle w:val="FootnoteText"/>
        <w:rPr>
          <w:rFonts w:ascii="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Pr="00027901">
        <w:rPr>
          <w:rFonts w:ascii="Times New Roman" w:eastAsia="Times New Roman" w:hAnsi="Times New Roman" w:cs="Times New Roman"/>
          <w:sz w:val="20"/>
          <w:szCs w:val="20"/>
        </w:rPr>
        <w:t xml:space="preserve">Opportunity Starts At Home, </w:t>
      </w:r>
      <w:r w:rsidRPr="00027901">
        <w:rPr>
          <w:rFonts w:ascii="Times New Roman" w:eastAsia="Times New Roman" w:hAnsi="Times New Roman" w:cs="Times New Roman"/>
          <w:i/>
          <w:sz w:val="20"/>
          <w:szCs w:val="20"/>
        </w:rPr>
        <w:t>Good Housing is Good Health</w:t>
      </w:r>
      <w:r w:rsidRPr="00027901">
        <w:rPr>
          <w:rFonts w:ascii="Times New Roman" w:eastAsia="Times New Roman" w:hAnsi="Times New Roman" w:cs="Times New Roman"/>
          <w:sz w:val="20"/>
          <w:szCs w:val="20"/>
        </w:rPr>
        <w:t xml:space="preserve">, 2018 </w:t>
      </w:r>
      <w:hyperlink r:id="rId8" w:history="1">
        <w:r w:rsidRPr="00027901">
          <w:rPr>
            <w:rStyle w:val="Hyperlink"/>
            <w:rFonts w:ascii="Times New Roman" w:hAnsi="Times New Roman" w:cs="Times New Roman"/>
            <w:sz w:val="20"/>
            <w:szCs w:val="20"/>
          </w:rPr>
          <w:t>https://www.opportunityhome.org/resources/good-housing-good-health/</w:t>
        </w:r>
      </w:hyperlink>
      <w:r w:rsidRPr="00027901">
        <w:rPr>
          <w:rFonts w:ascii="Times New Roman" w:eastAsia="Times New Roman" w:hAnsi="Times New Roman" w:cs="Times New Roman"/>
          <w:sz w:val="20"/>
          <w:szCs w:val="20"/>
        </w:rPr>
        <w:t xml:space="preserve">; Opportunity Starts at Home, Stable, </w:t>
      </w:r>
      <w:r w:rsidRPr="00027901">
        <w:rPr>
          <w:rFonts w:ascii="Times New Roman" w:eastAsia="Times New Roman" w:hAnsi="Times New Roman" w:cs="Times New Roman"/>
          <w:i/>
          <w:sz w:val="20"/>
          <w:szCs w:val="20"/>
        </w:rPr>
        <w:t>Affordable Housing Drives Stronger Student Outcomes</w:t>
      </w:r>
      <w:r w:rsidRPr="00027901">
        <w:rPr>
          <w:rFonts w:ascii="Times New Roman" w:eastAsia="Times New Roman" w:hAnsi="Times New Roman" w:cs="Times New Roman"/>
          <w:sz w:val="20"/>
          <w:szCs w:val="20"/>
        </w:rPr>
        <w:t xml:space="preserve">, 2018, </w:t>
      </w:r>
      <w:hyperlink r:id="rId9" w:history="1">
        <w:r w:rsidRPr="00027901">
          <w:rPr>
            <w:rStyle w:val="Hyperlink"/>
            <w:rFonts w:ascii="Times New Roman" w:eastAsia="Times New Roman" w:hAnsi="Times New Roman" w:cs="Times New Roman"/>
            <w:sz w:val="20"/>
            <w:szCs w:val="20"/>
          </w:rPr>
          <w:t>https://www.opportunityhome.org/resources/stable-affordable-housing-drives-stronger-student-outcomes/</w:t>
        </w:r>
      </w:hyperlink>
      <w:r w:rsidRPr="00027901">
        <w:rPr>
          <w:rFonts w:ascii="Times New Roman" w:eastAsia="Times New Roman" w:hAnsi="Times New Roman" w:cs="Times New Roman"/>
          <w:sz w:val="20"/>
          <w:szCs w:val="20"/>
        </w:rPr>
        <w:t>.</w:t>
      </w:r>
    </w:p>
  </w:footnote>
  <w:footnote w:id="11">
    <w:p w14:paraId="74EF7D04" w14:textId="3EE8B926" w:rsidR="00F25A42" w:rsidRPr="00027901" w:rsidRDefault="00F25A42">
      <w:pPr>
        <w:pStyle w:val="FootnoteText"/>
        <w:rPr>
          <w:rFonts w:ascii="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00AB2B13" w:rsidRPr="00027901">
        <w:rPr>
          <w:rFonts w:ascii="Times New Roman" w:hAnsi="Times New Roman" w:cs="Times New Roman"/>
          <w:sz w:val="20"/>
          <w:szCs w:val="20"/>
        </w:rPr>
        <w:t xml:space="preserve">Meyer, Bruce D. and James X. Sullivan, </w:t>
      </w:r>
      <w:r w:rsidR="00AB2B13" w:rsidRPr="00027901">
        <w:rPr>
          <w:rFonts w:ascii="Times New Roman" w:hAnsi="Times New Roman" w:cs="Times New Roman"/>
          <w:i/>
          <w:sz w:val="20"/>
          <w:szCs w:val="20"/>
        </w:rPr>
        <w:t xml:space="preserve">Annual Report on U.S. Consumption Poverty: 2018, </w:t>
      </w:r>
      <w:r w:rsidR="00AB2B13" w:rsidRPr="00027901">
        <w:rPr>
          <w:rFonts w:ascii="Times New Roman" w:hAnsi="Times New Roman" w:cs="Times New Roman"/>
          <w:sz w:val="20"/>
          <w:szCs w:val="20"/>
        </w:rPr>
        <w:t xml:space="preserve">2019, </w:t>
      </w:r>
      <w:hyperlink r:id="rId10" w:history="1">
        <w:r w:rsidR="00AB2B13" w:rsidRPr="00027901">
          <w:rPr>
            <w:rStyle w:val="Hyperlink"/>
            <w:rFonts w:ascii="Times New Roman" w:hAnsi="Times New Roman" w:cs="Times New Roman"/>
            <w:sz w:val="20"/>
            <w:szCs w:val="20"/>
          </w:rPr>
          <w:t>https://leo.nd.edu/assets/339909/2018_consumption_poverty_report_1_.pdf</w:t>
        </w:r>
      </w:hyperlink>
      <w:r w:rsidR="00AB2B13" w:rsidRPr="00027901">
        <w:rPr>
          <w:rStyle w:val="Hyperlink"/>
          <w:rFonts w:ascii="Times New Roman" w:hAnsi="Times New Roman" w:cs="Times New Roman"/>
          <w:sz w:val="20"/>
          <w:szCs w:val="20"/>
        </w:rPr>
        <w:t>.</w:t>
      </w:r>
    </w:p>
  </w:footnote>
  <w:footnote w:id="12">
    <w:p w14:paraId="43363F48" w14:textId="5940458E" w:rsidR="00B53912" w:rsidRPr="00027901" w:rsidRDefault="00B53912">
      <w:pPr>
        <w:pStyle w:val="FootnoteText"/>
        <w:rPr>
          <w:rFonts w:ascii="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00AB2B13" w:rsidRPr="00027901">
        <w:rPr>
          <w:rFonts w:ascii="Times New Roman" w:hAnsi="Times New Roman" w:cs="Times New Roman"/>
          <w:i/>
          <w:sz w:val="20"/>
          <w:szCs w:val="20"/>
        </w:rPr>
        <w:t>Official USDA Food Plans: Cost of Food at Home at Four Levels, U.S. Average, February 2020</w:t>
      </w:r>
      <w:r w:rsidR="00AB2B13" w:rsidRPr="00027901">
        <w:rPr>
          <w:rFonts w:ascii="Times New Roman" w:hAnsi="Times New Roman" w:cs="Times New Roman"/>
          <w:sz w:val="20"/>
          <w:szCs w:val="20"/>
        </w:rPr>
        <w:t xml:space="preserve">, U.S. Department of Agriculture, 2020, </w:t>
      </w:r>
      <w:hyperlink r:id="rId11" w:history="1">
        <w:r w:rsidR="00AB2B13" w:rsidRPr="00027901">
          <w:rPr>
            <w:rStyle w:val="Hyperlink"/>
            <w:rFonts w:ascii="Times New Roman" w:hAnsi="Times New Roman" w:cs="Times New Roman"/>
            <w:sz w:val="20"/>
            <w:szCs w:val="20"/>
          </w:rPr>
          <w:t>https://fns-prod.azureedge.net/sites/default/files/media/file/CostofFoodFeb2020.pdf</w:t>
        </w:r>
      </w:hyperlink>
      <w:r w:rsidR="00AB2B13" w:rsidRPr="00027901">
        <w:rPr>
          <w:rFonts w:ascii="Times New Roman" w:hAnsi="Times New Roman" w:cs="Times New Roman"/>
          <w:sz w:val="20"/>
          <w:szCs w:val="20"/>
        </w:rPr>
        <w:t xml:space="preserve">. </w:t>
      </w:r>
    </w:p>
  </w:footnote>
  <w:footnote w:id="13">
    <w:p w14:paraId="18AD8BD6" w14:textId="595174F7" w:rsidR="00B53912" w:rsidRPr="00027901" w:rsidRDefault="00B53912">
      <w:pPr>
        <w:pStyle w:val="FootnoteText"/>
        <w:rPr>
          <w:rFonts w:ascii="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00B17327" w:rsidRPr="00027901">
        <w:rPr>
          <w:rFonts w:ascii="Times New Roman" w:hAnsi="Times New Roman" w:cs="Times New Roman"/>
          <w:sz w:val="20"/>
          <w:szCs w:val="20"/>
        </w:rPr>
        <w:t xml:space="preserve">Meyer, Bruce D. and James X. Sullivan, </w:t>
      </w:r>
      <w:r w:rsidR="00B17327" w:rsidRPr="00027901">
        <w:rPr>
          <w:rFonts w:ascii="Times New Roman" w:hAnsi="Times New Roman" w:cs="Times New Roman"/>
          <w:i/>
          <w:sz w:val="20"/>
          <w:szCs w:val="20"/>
        </w:rPr>
        <w:t xml:space="preserve">Annual Report on U.S. Consumption Poverty: 2018, </w:t>
      </w:r>
      <w:r w:rsidR="00B17327" w:rsidRPr="00027901">
        <w:rPr>
          <w:rFonts w:ascii="Times New Roman" w:hAnsi="Times New Roman" w:cs="Times New Roman"/>
          <w:sz w:val="20"/>
          <w:szCs w:val="20"/>
        </w:rPr>
        <w:t xml:space="preserve">2019, </w:t>
      </w:r>
      <w:hyperlink r:id="rId12" w:history="1">
        <w:r w:rsidR="00B17327" w:rsidRPr="00027901">
          <w:rPr>
            <w:rStyle w:val="Hyperlink"/>
            <w:rFonts w:ascii="Times New Roman" w:hAnsi="Times New Roman" w:cs="Times New Roman"/>
            <w:sz w:val="20"/>
            <w:szCs w:val="20"/>
          </w:rPr>
          <w:t>https://leo.nd.edu/assets/339909/2018_consumption_poverty_report_1_.pdf</w:t>
        </w:r>
      </w:hyperlink>
      <w:r w:rsidR="00B17327" w:rsidRPr="00027901">
        <w:rPr>
          <w:rFonts w:ascii="Times New Roman" w:hAnsi="Times New Roman" w:cs="Times New Roman"/>
          <w:sz w:val="20"/>
          <w:szCs w:val="20"/>
        </w:rPr>
        <w:t xml:space="preserve">. </w:t>
      </w:r>
    </w:p>
  </w:footnote>
  <w:footnote w:id="14">
    <w:p w14:paraId="152E2BD8" w14:textId="77777777" w:rsidR="00B17327" w:rsidRPr="00027901" w:rsidRDefault="00BA5AD6" w:rsidP="00B17327">
      <w:pPr>
        <w:pStyle w:val="FootnoteText"/>
        <w:rPr>
          <w:rFonts w:ascii="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00B17327" w:rsidRPr="00027901">
        <w:rPr>
          <w:rFonts w:ascii="Times New Roman" w:hAnsi="Times New Roman" w:cs="Times New Roman"/>
          <w:sz w:val="20"/>
          <w:szCs w:val="20"/>
        </w:rPr>
        <w:t xml:space="preserve">Halle, Tamara, Nicole </w:t>
      </w:r>
      <w:proofErr w:type="spellStart"/>
      <w:r w:rsidR="00B17327" w:rsidRPr="00027901">
        <w:rPr>
          <w:rFonts w:ascii="Times New Roman" w:hAnsi="Times New Roman" w:cs="Times New Roman"/>
          <w:sz w:val="20"/>
          <w:szCs w:val="20"/>
        </w:rPr>
        <w:t>Forry</w:t>
      </w:r>
      <w:proofErr w:type="spellEnd"/>
      <w:r w:rsidR="00B17327" w:rsidRPr="00027901">
        <w:rPr>
          <w:rFonts w:ascii="Times New Roman" w:hAnsi="Times New Roman" w:cs="Times New Roman"/>
          <w:sz w:val="20"/>
          <w:szCs w:val="20"/>
        </w:rPr>
        <w:t xml:space="preserve">, Elizabeth Hair, Kate </w:t>
      </w:r>
      <w:proofErr w:type="spellStart"/>
      <w:r w:rsidR="00B17327" w:rsidRPr="00027901">
        <w:rPr>
          <w:rFonts w:ascii="Times New Roman" w:hAnsi="Times New Roman" w:cs="Times New Roman"/>
          <w:sz w:val="20"/>
          <w:szCs w:val="20"/>
        </w:rPr>
        <w:t>Perper</w:t>
      </w:r>
      <w:proofErr w:type="spellEnd"/>
      <w:r w:rsidR="00B17327" w:rsidRPr="00027901">
        <w:rPr>
          <w:rFonts w:ascii="Times New Roman" w:hAnsi="Times New Roman" w:cs="Times New Roman"/>
          <w:sz w:val="20"/>
          <w:szCs w:val="20"/>
        </w:rPr>
        <w:t xml:space="preserve">, Laura </w:t>
      </w:r>
      <w:proofErr w:type="spellStart"/>
      <w:r w:rsidR="00B17327" w:rsidRPr="00027901">
        <w:rPr>
          <w:rFonts w:ascii="Times New Roman" w:hAnsi="Times New Roman" w:cs="Times New Roman"/>
          <w:sz w:val="20"/>
          <w:szCs w:val="20"/>
        </w:rPr>
        <w:t>Wandner</w:t>
      </w:r>
      <w:proofErr w:type="spellEnd"/>
      <w:r w:rsidR="00B17327" w:rsidRPr="00027901">
        <w:rPr>
          <w:rFonts w:ascii="Times New Roman" w:hAnsi="Times New Roman" w:cs="Times New Roman"/>
          <w:sz w:val="20"/>
          <w:szCs w:val="20"/>
        </w:rPr>
        <w:t>, Julia Wessel, and Jessica Vick, “Disparities in Early Learning and Development: Lessons from the Early Childhood Longitudinal Study – Birth Cohort (ECLS-B),” 2009, Bethesda,</w:t>
      </w:r>
    </w:p>
    <w:p w14:paraId="32D696D2" w14:textId="2754ABB4" w:rsidR="00BA5AD6" w:rsidRPr="00027901" w:rsidRDefault="00B17327" w:rsidP="00B17327">
      <w:pPr>
        <w:pStyle w:val="FootnoteText"/>
        <w:rPr>
          <w:rFonts w:ascii="Times New Roman" w:hAnsi="Times New Roman" w:cs="Times New Roman"/>
          <w:sz w:val="20"/>
          <w:szCs w:val="20"/>
        </w:rPr>
      </w:pPr>
      <w:r w:rsidRPr="00027901">
        <w:rPr>
          <w:rFonts w:ascii="Times New Roman" w:hAnsi="Times New Roman" w:cs="Times New Roman"/>
          <w:sz w:val="20"/>
          <w:szCs w:val="20"/>
        </w:rPr>
        <w:t>MD: Child Trends, https://www.childtrends.org/wp-content/ uploads/2013/05/2009-52DisparitiesELExecSumm.pdf.</w:t>
      </w:r>
    </w:p>
  </w:footnote>
  <w:footnote w:id="15">
    <w:p w14:paraId="6D64C5B6" w14:textId="51819B7C" w:rsidR="00BA5AD6" w:rsidRPr="00027901" w:rsidRDefault="00BA5AD6" w:rsidP="00BA5AD6">
      <w:pPr>
        <w:pStyle w:val="FootnoteText"/>
        <w:rPr>
          <w:rFonts w:ascii="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00B17327" w:rsidRPr="00027901">
        <w:rPr>
          <w:rFonts w:ascii="Times New Roman" w:hAnsi="Times New Roman" w:cs="Times New Roman"/>
          <w:sz w:val="20"/>
          <w:szCs w:val="20"/>
        </w:rPr>
        <w:t xml:space="preserve">U.S. Department of Health and Human Services, “Summary Health Statistics: National Health Interview Survey, 2017” Table C-5a, data for children under age 18, 2017, https://ftp.cdc.gov/pub/ </w:t>
      </w:r>
      <w:proofErr w:type="spellStart"/>
      <w:r w:rsidR="00B17327" w:rsidRPr="00027901">
        <w:rPr>
          <w:rFonts w:ascii="Times New Roman" w:hAnsi="Times New Roman" w:cs="Times New Roman"/>
          <w:sz w:val="20"/>
          <w:szCs w:val="20"/>
        </w:rPr>
        <w:t>Health_Statistics</w:t>
      </w:r>
      <w:proofErr w:type="spellEnd"/>
      <w:r w:rsidR="00B17327" w:rsidRPr="00027901">
        <w:rPr>
          <w:rFonts w:ascii="Times New Roman" w:hAnsi="Times New Roman" w:cs="Times New Roman"/>
          <w:sz w:val="20"/>
          <w:szCs w:val="20"/>
        </w:rPr>
        <w:t>/NCHS/NHIS/SHS/2017_SHS_Table_C-5.pdf.</w:t>
      </w:r>
    </w:p>
  </w:footnote>
  <w:footnote w:id="16">
    <w:p w14:paraId="4E01C5A3" w14:textId="53A519D3" w:rsidR="00BA5AD6" w:rsidRPr="00027901" w:rsidRDefault="00BA5AD6" w:rsidP="00BA5AD6">
      <w:pPr>
        <w:textAlignment w:val="baseline"/>
        <w:rPr>
          <w:rFonts w:ascii="Times New Roman" w:hAnsi="Times New Roman" w:cs="Times New Roman"/>
          <w:color w:val="000000"/>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00B17327" w:rsidRPr="00027901">
        <w:rPr>
          <w:rFonts w:ascii="Times New Roman" w:hAnsi="Times New Roman" w:cs="Times New Roman"/>
          <w:color w:val="000000"/>
          <w:sz w:val="20"/>
          <w:szCs w:val="20"/>
        </w:rPr>
        <w:t xml:space="preserve">Duncan, Greg J, Kathleen M. </w:t>
      </w:r>
      <w:proofErr w:type="spellStart"/>
      <w:r w:rsidR="00B17327" w:rsidRPr="00027901">
        <w:rPr>
          <w:rFonts w:ascii="Times New Roman" w:hAnsi="Times New Roman" w:cs="Times New Roman"/>
          <w:color w:val="000000"/>
          <w:sz w:val="20"/>
          <w:szCs w:val="20"/>
        </w:rPr>
        <w:t>Ziol</w:t>
      </w:r>
      <w:proofErr w:type="spellEnd"/>
      <w:r w:rsidR="00B17327" w:rsidRPr="00027901">
        <w:rPr>
          <w:rFonts w:ascii="Times New Roman" w:hAnsi="Times New Roman" w:cs="Times New Roman"/>
          <w:color w:val="000000"/>
          <w:sz w:val="20"/>
          <w:szCs w:val="20"/>
        </w:rPr>
        <w:t xml:space="preserve">-Guest, and Ariel </w:t>
      </w:r>
      <w:proofErr w:type="spellStart"/>
      <w:r w:rsidR="00B17327" w:rsidRPr="00027901">
        <w:rPr>
          <w:rFonts w:ascii="Times New Roman" w:hAnsi="Times New Roman" w:cs="Times New Roman"/>
          <w:color w:val="000000"/>
          <w:sz w:val="20"/>
          <w:szCs w:val="20"/>
        </w:rPr>
        <w:t>Kalil</w:t>
      </w:r>
      <w:proofErr w:type="spellEnd"/>
      <w:r w:rsidR="00B17327" w:rsidRPr="00027901">
        <w:rPr>
          <w:rFonts w:ascii="Times New Roman" w:hAnsi="Times New Roman" w:cs="Times New Roman"/>
          <w:color w:val="000000"/>
          <w:sz w:val="20"/>
          <w:szCs w:val="20"/>
        </w:rPr>
        <w:t xml:space="preserve">, “Early-childhood Poverty and Adult Attainment, Behavior, and Health,” 2010, Child Dev. 81(1), </w:t>
      </w:r>
      <w:hyperlink r:id="rId13" w:history="1">
        <w:r w:rsidR="00B17327" w:rsidRPr="00027901">
          <w:rPr>
            <w:rStyle w:val="Hyperlink"/>
            <w:rFonts w:ascii="Times New Roman" w:hAnsi="Times New Roman" w:cs="Times New Roman"/>
            <w:sz w:val="20"/>
            <w:szCs w:val="20"/>
          </w:rPr>
          <w:t>https://pubmed.ncbi.nlm.nih.gov/20331669/</w:t>
        </w:r>
      </w:hyperlink>
      <w:r w:rsidR="00B17327" w:rsidRPr="00027901">
        <w:rPr>
          <w:rFonts w:ascii="Times New Roman" w:hAnsi="Times New Roman" w:cs="Times New Roman"/>
          <w:color w:val="000000"/>
          <w:sz w:val="20"/>
          <w:szCs w:val="20"/>
        </w:rPr>
        <w:t>.</w:t>
      </w:r>
    </w:p>
  </w:footnote>
  <w:footnote w:id="17">
    <w:p w14:paraId="3507D50F" w14:textId="46692002" w:rsidR="00BA5AD6" w:rsidRPr="00027901" w:rsidRDefault="00BA5AD6" w:rsidP="00BA5AD6">
      <w:pPr>
        <w:pStyle w:val="FootnoteText"/>
        <w:rPr>
          <w:rFonts w:ascii="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00B17327" w:rsidRPr="00027901">
        <w:rPr>
          <w:rFonts w:ascii="Times New Roman" w:eastAsia="Times New Roman" w:hAnsi="Times New Roman" w:cs="Times New Roman"/>
          <w:i/>
          <w:color w:val="000000"/>
          <w:sz w:val="20"/>
          <w:szCs w:val="20"/>
        </w:rPr>
        <w:t>A Roadmap to Reducing Child Poverty</w:t>
      </w:r>
      <w:r w:rsidR="00B17327" w:rsidRPr="00027901">
        <w:rPr>
          <w:rFonts w:ascii="Times New Roman" w:eastAsia="Times New Roman" w:hAnsi="Times New Roman" w:cs="Times New Roman"/>
          <w:color w:val="000000"/>
          <w:sz w:val="20"/>
          <w:szCs w:val="20"/>
        </w:rPr>
        <w:t xml:space="preserve">, National Academies of Science, Engineering, and Medicine, 2019, </w:t>
      </w:r>
      <w:hyperlink r:id="rId14" w:history="1">
        <w:r w:rsidR="00B17327" w:rsidRPr="00027901">
          <w:rPr>
            <w:rStyle w:val="Hyperlink"/>
            <w:rFonts w:ascii="Times New Roman" w:eastAsia="Times New Roman" w:hAnsi="Times New Roman" w:cs="Times New Roman"/>
            <w:sz w:val="20"/>
            <w:szCs w:val="20"/>
          </w:rPr>
          <w:t>https://www.nap.edu/catalog/25246/a-roadmap-to-reducing-child-poverty</w:t>
        </w:r>
      </w:hyperlink>
      <w:r w:rsidR="00B17327" w:rsidRPr="00027901">
        <w:rPr>
          <w:rFonts w:ascii="Times New Roman" w:eastAsia="Times New Roman" w:hAnsi="Times New Roman" w:cs="Times New Roman"/>
          <w:color w:val="000000"/>
          <w:sz w:val="20"/>
          <w:szCs w:val="20"/>
        </w:rPr>
        <w:t>.</w:t>
      </w:r>
    </w:p>
  </w:footnote>
  <w:footnote w:id="18">
    <w:p w14:paraId="116FB57C" w14:textId="77777777" w:rsidR="00B17327" w:rsidRPr="00027901" w:rsidRDefault="00BA5AD6" w:rsidP="00B17327">
      <w:pPr>
        <w:pStyle w:val="FootnoteText"/>
        <w:rPr>
          <w:rFonts w:ascii="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00B17327" w:rsidRPr="00027901">
        <w:rPr>
          <w:rFonts w:ascii="Times New Roman" w:hAnsi="Times New Roman" w:cs="Times New Roman"/>
          <w:sz w:val="20"/>
          <w:szCs w:val="20"/>
        </w:rPr>
        <w:t>McLaughlin, Michael and Mark R. Rank, “Estimating the Economic Cost of Childhood Poverty in the United States,” 2018, Social Work Research 42(2).</w:t>
      </w:r>
    </w:p>
    <w:p w14:paraId="00F0FA3E" w14:textId="77777777" w:rsidR="00BA5AD6" w:rsidRPr="00027901" w:rsidRDefault="00BA5AD6" w:rsidP="00BA5AD6">
      <w:pPr>
        <w:pStyle w:val="FootnoteText"/>
        <w:rPr>
          <w:rFonts w:ascii="Times New Roman" w:hAnsi="Times New Roman" w:cs="Times New Roman"/>
          <w:sz w:val="20"/>
          <w:szCs w:val="20"/>
        </w:rPr>
      </w:pPr>
    </w:p>
  </w:footnote>
  <w:footnote w:id="19">
    <w:p w14:paraId="6EE158FF" w14:textId="77777777" w:rsidR="00854E51" w:rsidRPr="00027901" w:rsidRDefault="00854E51" w:rsidP="00854E51">
      <w:pPr>
        <w:rPr>
          <w:rFonts w:ascii="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Pr="00027901">
        <w:rPr>
          <w:rFonts w:ascii="Times New Roman" w:eastAsia="Times New Roman" w:hAnsi="Times New Roman" w:cs="Times New Roman"/>
          <w:sz w:val="20"/>
          <w:szCs w:val="20"/>
        </w:rPr>
        <w:t xml:space="preserve">Milligan, Kevin and Mark Stable, “Do Child Tax Benefits Affect the Well-Being of Children?” American Economic Journal, August 2011, </w:t>
      </w:r>
      <w:hyperlink r:id="rId15">
        <w:r w:rsidRPr="00027901">
          <w:rPr>
            <w:rFonts w:ascii="Times New Roman" w:eastAsia="Times New Roman" w:hAnsi="Times New Roman" w:cs="Times New Roman"/>
            <w:color w:val="1155CC"/>
            <w:sz w:val="20"/>
            <w:szCs w:val="20"/>
            <w:u w:val="single"/>
          </w:rPr>
          <w:t>https://www.aeaweb.org/articles?id=10.1257/pol.3.3.175</w:t>
        </w:r>
      </w:hyperlink>
      <w:r w:rsidRPr="00027901">
        <w:rPr>
          <w:rFonts w:ascii="Times New Roman" w:eastAsia="Times New Roman" w:hAnsi="Times New Roman" w:cs="Times New Roman"/>
          <w:sz w:val="20"/>
          <w:szCs w:val="20"/>
        </w:rPr>
        <w:t xml:space="preserve">. </w:t>
      </w:r>
    </w:p>
  </w:footnote>
  <w:footnote w:id="20">
    <w:p w14:paraId="685A2D6E" w14:textId="1439853E" w:rsidR="00186415" w:rsidRPr="00027901" w:rsidRDefault="00186415" w:rsidP="00186415">
      <w:pPr>
        <w:rPr>
          <w:rFonts w:ascii="Times New Roman" w:eastAsia="Times New Roman" w:hAnsi="Times New Roman" w:cs="Times New Roman"/>
          <w:sz w:val="20"/>
          <w:szCs w:val="20"/>
        </w:rPr>
      </w:pPr>
      <w:r w:rsidRPr="00027901">
        <w:rPr>
          <w:rStyle w:val="FootnoteReference"/>
          <w:rFonts w:ascii="Times New Roman" w:hAnsi="Times New Roman" w:cs="Times New Roman"/>
          <w:sz w:val="20"/>
          <w:szCs w:val="20"/>
        </w:rPr>
        <w:footnoteRef/>
      </w:r>
      <w:r w:rsidRPr="00027901">
        <w:rPr>
          <w:rFonts w:ascii="Times New Roman" w:hAnsi="Times New Roman" w:cs="Times New Roman"/>
          <w:sz w:val="20"/>
          <w:szCs w:val="20"/>
        </w:rPr>
        <w:t xml:space="preserve"> </w:t>
      </w:r>
      <w:r w:rsidR="00F90546" w:rsidRPr="00027901">
        <w:rPr>
          <w:rFonts w:ascii="Times New Roman" w:eastAsia="Times New Roman" w:hAnsi="Times New Roman" w:cs="Times New Roman"/>
          <w:sz w:val="20"/>
          <w:szCs w:val="20"/>
        </w:rPr>
        <w:t xml:space="preserve">“21.3 Percent of U.S. Population Participates in Government Assistance Programs Each Month,” U.S. Census Bureau, 28 May 2015, </w:t>
      </w:r>
      <w:hyperlink r:id="rId16">
        <w:r w:rsidR="00F90546" w:rsidRPr="00027901">
          <w:rPr>
            <w:rFonts w:ascii="Times New Roman" w:eastAsia="Times New Roman" w:hAnsi="Times New Roman" w:cs="Times New Roman"/>
            <w:color w:val="1155CC"/>
            <w:sz w:val="20"/>
            <w:szCs w:val="20"/>
            <w:u w:val="single"/>
          </w:rPr>
          <w:t>https://www.census.gov/newsroom/press-releases/2015/cb15-97.html</w:t>
        </w:r>
      </w:hyperlink>
      <w:r w:rsidR="00F90546" w:rsidRPr="00027901">
        <w:rPr>
          <w:rFonts w:ascii="Times New Roman" w:eastAsia="Times New Roman" w:hAnsi="Times New Roman" w:cs="Times New Roman"/>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566"/>
    <w:multiLevelType w:val="hybridMultilevel"/>
    <w:tmpl w:val="2FD42C50"/>
    <w:lvl w:ilvl="0" w:tplc="1A743AC0">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AF62D6"/>
    <w:multiLevelType w:val="hybridMultilevel"/>
    <w:tmpl w:val="509E3A96"/>
    <w:lvl w:ilvl="0" w:tplc="0ED08FF8">
      <w:start w:val="1"/>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6309C"/>
    <w:multiLevelType w:val="hybridMultilevel"/>
    <w:tmpl w:val="1946FC64"/>
    <w:lvl w:ilvl="0" w:tplc="D46238C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120C6"/>
    <w:multiLevelType w:val="multilevel"/>
    <w:tmpl w:val="07163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AB7980"/>
    <w:multiLevelType w:val="hybridMultilevel"/>
    <w:tmpl w:val="FDC413EC"/>
    <w:lvl w:ilvl="0" w:tplc="A2DA324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43373D"/>
    <w:multiLevelType w:val="hybridMultilevel"/>
    <w:tmpl w:val="1B1ED0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A1F4D"/>
    <w:multiLevelType w:val="hybridMultilevel"/>
    <w:tmpl w:val="1EFE5DC8"/>
    <w:lvl w:ilvl="0" w:tplc="4B0694A8">
      <w:start w:val="1"/>
      <w:numFmt w:val="upperRoman"/>
      <w:lvlText w:val="%1."/>
      <w:lvlJc w:val="left"/>
      <w:pPr>
        <w:ind w:left="720" w:hanging="720"/>
      </w:pPr>
      <w:rPr>
        <w:rFonts w:eastAsia="Times New Roman" w:hint="default"/>
        <w:color w:val="00000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9ED4237"/>
    <w:multiLevelType w:val="hybridMultilevel"/>
    <w:tmpl w:val="4684C46C"/>
    <w:lvl w:ilvl="0" w:tplc="A6D49DD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lvlOverride w:ilvl="0">
      <w:lvl w:ilvl="0">
        <w:numFmt w:val="upperLetter"/>
        <w:lvlText w:val="%1."/>
        <w:lvlJc w:val="left"/>
      </w:lvl>
    </w:lvlOverride>
  </w:num>
  <w:num w:numId="4">
    <w:abstractNumId w:val="2"/>
  </w:num>
  <w:num w:numId="5">
    <w:abstractNumId w:val="7"/>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B36"/>
    <w:rsid w:val="00004C0E"/>
    <w:rsid w:val="0001277F"/>
    <w:rsid w:val="000162B8"/>
    <w:rsid w:val="00020D22"/>
    <w:rsid w:val="00026236"/>
    <w:rsid w:val="00027901"/>
    <w:rsid w:val="00030779"/>
    <w:rsid w:val="000425D9"/>
    <w:rsid w:val="0005073B"/>
    <w:rsid w:val="00052434"/>
    <w:rsid w:val="00052529"/>
    <w:rsid w:val="000767FD"/>
    <w:rsid w:val="00077CB1"/>
    <w:rsid w:val="000850BE"/>
    <w:rsid w:val="000956DD"/>
    <w:rsid w:val="000A48FE"/>
    <w:rsid w:val="000C5348"/>
    <w:rsid w:val="000D0472"/>
    <w:rsid w:val="000D61AD"/>
    <w:rsid w:val="000E2ACC"/>
    <w:rsid w:val="000F28DF"/>
    <w:rsid w:val="000F517A"/>
    <w:rsid w:val="000F74B1"/>
    <w:rsid w:val="001055D8"/>
    <w:rsid w:val="00106D6A"/>
    <w:rsid w:val="00106D9B"/>
    <w:rsid w:val="0012006D"/>
    <w:rsid w:val="00144DC3"/>
    <w:rsid w:val="00145FDF"/>
    <w:rsid w:val="00151140"/>
    <w:rsid w:val="00157222"/>
    <w:rsid w:val="001704FE"/>
    <w:rsid w:val="00186415"/>
    <w:rsid w:val="00186F5D"/>
    <w:rsid w:val="00193897"/>
    <w:rsid w:val="00197E5A"/>
    <w:rsid w:val="001A2B4E"/>
    <w:rsid w:val="001A5EE1"/>
    <w:rsid w:val="001D2880"/>
    <w:rsid w:val="001D4FF0"/>
    <w:rsid w:val="001D655B"/>
    <w:rsid w:val="001E13B9"/>
    <w:rsid w:val="001E3A2A"/>
    <w:rsid w:val="001E521F"/>
    <w:rsid w:val="001F6230"/>
    <w:rsid w:val="001F74F7"/>
    <w:rsid w:val="0020464C"/>
    <w:rsid w:val="00204CEC"/>
    <w:rsid w:val="0023686F"/>
    <w:rsid w:val="00250BB7"/>
    <w:rsid w:val="002537DE"/>
    <w:rsid w:val="0027432A"/>
    <w:rsid w:val="00287717"/>
    <w:rsid w:val="002C5EE9"/>
    <w:rsid w:val="002E1457"/>
    <w:rsid w:val="002F208D"/>
    <w:rsid w:val="00302EC3"/>
    <w:rsid w:val="00307729"/>
    <w:rsid w:val="003139A3"/>
    <w:rsid w:val="00314A45"/>
    <w:rsid w:val="00327192"/>
    <w:rsid w:val="0033722F"/>
    <w:rsid w:val="003517A9"/>
    <w:rsid w:val="00365CBB"/>
    <w:rsid w:val="00372D21"/>
    <w:rsid w:val="00390254"/>
    <w:rsid w:val="00390813"/>
    <w:rsid w:val="0039200A"/>
    <w:rsid w:val="003A3953"/>
    <w:rsid w:val="003C76C4"/>
    <w:rsid w:val="003D196D"/>
    <w:rsid w:val="003D2DBD"/>
    <w:rsid w:val="003E01FC"/>
    <w:rsid w:val="003E742D"/>
    <w:rsid w:val="003F171D"/>
    <w:rsid w:val="003F1918"/>
    <w:rsid w:val="00440AE6"/>
    <w:rsid w:val="00443B36"/>
    <w:rsid w:val="00446914"/>
    <w:rsid w:val="00447003"/>
    <w:rsid w:val="00451FCC"/>
    <w:rsid w:val="004578AD"/>
    <w:rsid w:val="00460CD4"/>
    <w:rsid w:val="00481A4E"/>
    <w:rsid w:val="00483B56"/>
    <w:rsid w:val="00493939"/>
    <w:rsid w:val="004A6499"/>
    <w:rsid w:val="004B6319"/>
    <w:rsid w:val="004C13F6"/>
    <w:rsid w:val="004F7F76"/>
    <w:rsid w:val="0050795C"/>
    <w:rsid w:val="005114EA"/>
    <w:rsid w:val="00521855"/>
    <w:rsid w:val="00537D0A"/>
    <w:rsid w:val="00540B63"/>
    <w:rsid w:val="005471B2"/>
    <w:rsid w:val="00563AAD"/>
    <w:rsid w:val="00580CEB"/>
    <w:rsid w:val="00584E0A"/>
    <w:rsid w:val="005B7E3A"/>
    <w:rsid w:val="005C439B"/>
    <w:rsid w:val="005E19EF"/>
    <w:rsid w:val="005E3A0E"/>
    <w:rsid w:val="005F466F"/>
    <w:rsid w:val="005F5DCE"/>
    <w:rsid w:val="006012D9"/>
    <w:rsid w:val="006031CF"/>
    <w:rsid w:val="00614D19"/>
    <w:rsid w:val="00633000"/>
    <w:rsid w:val="00651B81"/>
    <w:rsid w:val="00653995"/>
    <w:rsid w:val="00657675"/>
    <w:rsid w:val="00665D4C"/>
    <w:rsid w:val="006725A2"/>
    <w:rsid w:val="00680AFF"/>
    <w:rsid w:val="00686965"/>
    <w:rsid w:val="006A1A34"/>
    <w:rsid w:val="006A2D5E"/>
    <w:rsid w:val="006B6DD0"/>
    <w:rsid w:val="006C3655"/>
    <w:rsid w:val="006C46C5"/>
    <w:rsid w:val="006F41EF"/>
    <w:rsid w:val="007055AD"/>
    <w:rsid w:val="007215FE"/>
    <w:rsid w:val="00740CD5"/>
    <w:rsid w:val="00756F0E"/>
    <w:rsid w:val="00773F0E"/>
    <w:rsid w:val="007777C4"/>
    <w:rsid w:val="00786903"/>
    <w:rsid w:val="007B2FDF"/>
    <w:rsid w:val="007E08BF"/>
    <w:rsid w:val="007E55DD"/>
    <w:rsid w:val="007F0832"/>
    <w:rsid w:val="007F4935"/>
    <w:rsid w:val="00822C2D"/>
    <w:rsid w:val="00841C53"/>
    <w:rsid w:val="008534EE"/>
    <w:rsid w:val="008544D8"/>
    <w:rsid w:val="00854E51"/>
    <w:rsid w:val="0086315E"/>
    <w:rsid w:val="008633F4"/>
    <w:rsid w:val="00880C8D"/>
    <w:rsid w:val="0088343C"/>
    <w:rsid w:val="00885773"/>
    <w:rsid w:val="008875FC"/>
    <w:rsid w:val="008B2A0E"/>
    <w:rsid w:val="008B5E2F"/>
    <w:rsid w:val="008E0129"/>
    <w:rsid w:val="008F31A4"/>
    <w:rsid w:val="008F4021"/>
    <w:rsid w:val="0091309B"/>
    <w:rsid w:val="00914CC7"/>
    <w:rsid w:val="00921578"/>
    <w:rsid w:val="00921B92"/>
    <w:rsid w:val="00922A9F"/>
    <w:rsid w:val="00934CE7"/>
    <w:rsid w:val="00941A41"/>
    <w:rsid w:val="00944A1B"/>
    <w:rsid w:val="00953387"/>
    <w:rsid w:val="009B03A6"/>
    <w:rsid w:val="009B4881"/>
    <w:rsid w:val="009C641E"/>
    <w:rsid w:val="009E48C4"/>
    <w:rsid w:val="009E5F27"/>
    <w:rsid w:val="009F53D0"/>
    <w:rsid w:val="009F7CE9"/>
    <w:rsid w:val="00A036FF"/>
    <w:rsid w:val="00A0653A"/>
    <w:rsid w:val="00A1231D"/>
    <w:rsid w:val="00A14DA5"/>
    <w:rsid w:val="00A217FA"/>
    <w:rsid w:val="00A2180F"/>
    <w:rsid w:val="00A2217E"/>
    <w:rsid w:val="00A35FCA"/>
    <w:rsid w:val="00A37D3E"/>
    <w:rsid w:val="00A419D2"/>
    <w:rsid w:val="00A44603"/>
    <w:rsid w:val="00A53784"/>
    <w:rsid w:val="00A54FE5"/>
    <w:rsid w:val="00A554B1"/>
    <w:rsid w:val="00A57BD8"/>
    <w:rsid w:val="00A6028D"/>
    <w:rsid w:val="00A63AEF"/>
    <w:rsid w:val="00A718AE"/>
    <w:rsid w:val="00A71D1F"/>
    <w:rsid w:val="00A8281A"/>
    <w:rsid w:val="00AA1BF4"/>
    <w:rsid w:val="00AB2B13"/>
    <w:rsid w:val="00AC25E8"/>
    <w:rsid w:val="00AC2E34"/>
    <w:rsid w:val="00AD1D6F"/>
    <w:rsid w:val="00AD6479"/>
    <w:rsid w:val="00AD6975"/>
    <w:rsid w:val="00AE104E"/>
    <w:rsid w:val="00AF4AAA"/>
    <w:rsid w:val="00B13722"/>
    <w:rsid w:val="00B17327"/>
    <w:rsid w:val="00B27CD2"/>
    <w:rsid w:val="00B4041F"/>
    <w:rsid w:val="00B51635"/>
    <w:rsid w:val="00B53912"/>
    <w:rsid w:val="00B53C7F"/>
    <w:rsid w:val="00B7020D"/>
    <w:rsid w:val="00B779FD"/>
    <w:rsid w:val="00B77CC6"/>
    <w:rsid w:val="00B84949"/>
    <w:rsid w:val="00B91717"/>
    <w:rsid w:val="00BA5AD6"/>
    <w:rsid w:val="00BE7D92"/>
    <w:rsid w:val="00BF1D9F"/>
    <w:rsid w:val="00BF261E"/>
    <w:rsid w:val="00C121E6"/>
    <w:rsid w:val="00C13C1E"/>
    <w:rsid w:val="00C1474F"/>
    <w:rsid w:val="00C25E28"/>
    <w:rsid w:val="00C46347"/>
    <w:rsid w:val="00C86402"/>
    <w:rsid w:val="00C877F6"/>
    <w:rsid w:val="00CA7BE3"/>
    <w:rsid w:val="00CB22E8"/>
    <w:rsid w:val="00CC76B9"/>
    <w:rsid w:val="00CE3F50"/>
    <w:rsid w:val="00CE72C7"/>
    <w:rsid w:val="00CF6009"/>
    <w:rsid w:val="00D22330"/>
    <w:rsid w:val="00D23E04"/>
    <w:rsid w:val="00D30783"/>
    <w:rsid w:val="00D33213"/>
    <w:rsid w:val="00D364D0"/>
    <w:rsid w:val="00D40978"/>
    <w:rsid w:val="00D444B8"/>
    <w:rsid w:val="00D5709F"/>
    <w:rsid w:val="00D616E3"/>
    <w:rsid w:val="00D62836"/>
    <w:rsid w:val="00D84EB6"/>
    <w:rsid w:val="00D86661"/>
    <w:rsid w:val="00D956A9"/>
    <w:rsid w:val="00D97AA9"/>
    <w:rsid w:val="00DA0C54"/>
    <w:rsid w:val="00DA3394"/>
    <w:rsid w:val="00DA6213"/>
    <w:rsid w:val="00DB670B"/>
    <w:rsid w:val="00DE14C6"/>
    <w:rsid w:val="00DE2B5C"/>
    <w:rsid w:val="00E0476B"/>
    <w:rsid w:val="00E2529F"/>
    <w:rsid w:val="00E34E54"/>
    <w:rsid w:val="00E50AC4"/>
    <w:rsid w:val="00E6031E"/>
    <w:rsid w:val="00E767F4"/>
    <w:rsid w:val="00E93816"/>
    <w:rsid w:val="00EA0BB3"/>
    <w:rsid w:val="00EA41C2"/>
    <w:rsid w:val="00EB450A"/>
    <w:rsid w:val="00EC243B"/>
    <w:rsid w:val="00ED4DE1"/>
    <w:rsid w:val="00EE0B87"/>
    <w:rsid w:val="00F01360"/>
    <w:rsid w:val="00F15111"/>
    <w:rsid w:val="00F205A0"/>
    <w:rsid w:val="00F25A42"/>
    <w:rsid w:val="00F25F0A"/>
    <w:rsid w:val="00F34060"/>
    <w:rsid w:val="00F65B3A"/>
    <w:rsid w:val="00F65C4F"/>
    <w:rsid w:val="00F700AD"/>
    <w:rsid w:val="00F77717"/>
    <w:rsid w:val="00F90546"/>
    <w:rsid w:val="00F93B89"/>
    <w:rsid w:val="00FA045D"/>
    <w:rsid w:val="00FC0010"/>
    <w:rsid w:val="00FC4E68"/>
    <w:rsid w:val="00FD7B18"/>
    <w:rsid w:val="00FE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E22CF"/>
  <w15:chartTrackingRefBased/>
  <w15:docId w15:val="{5F42FAC6-7001-41F0-9A9E-C68C43DAC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B36"/>
    <w:pPr>
      <w:ind w:left="720"/>
      <w:contextualSpacing/>
    </w:pPr>
  </w:style>
  <w:style w:type="paragraph" w:styleId="NormalWeb">
    <w:name w:val="Normal (Web)"/>
    <w:basedOn w:val="Normal"/>
    <w:uiPriority w:val="99"/>
    <w:semiHidden/>
    <w:unhideWhenUsed/>
    <w:rsid w:val="00D616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C0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010"/>
  </w:style>
  <w:style w:type="paragraph" w:styleId="Footer">
    <w:name w:val="footer"/>
    <w:basedOn w:val="Normal"/>
    <w:link w:val="FooterChar"/>
    <w:uiPriority w:val="99"/>
    <w:unhideWhenUsed/>
    <w:rsid w:val="00FC0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010"/>
  </w:style>
  <w:style w:type="character" w:styleId="CommentReference">
    <w:name w:val="annotation reference"/>
    <w:basedOn w:val="DefaultParagraphFont"/>
    <w:uiPriority w:val="99"/>
    <w:semiHidden/>
    <w:unhideWhenUsed/>
    <w:rsid w:val="00446914"/>
    <w:rPr>
      <w:sz w:val="16"/>
      <w:szCs w:val="16"/>
    </w:rPr>
  </w:style>
  <w:style w:type="paragraph" w:styleId="CommentText">
    <w:name w:val="annotation text"/>
    <w:basedOn w:val="Normal"/>
    <w:link w:val="CommentTextChar"/>
    <w:uiPriority w:val="99"/>
    <w:unhideWhenUsed/>
    <w:rsid w:val="00446914"/>
    <w:pPr>
      <w:spacing w:line="240" w:lineRule="auto"/>
    </w:pPr>
    <w:rPr>
      <w:sz w:val="20"/>
      <w:szCs w:val="20"/>
    </w:rPr>
  </w:style>
  <w:style w:type="character" w:customStyle="1" w:styleId="CommentTextChar">
    <w:name w:val="Comment Text Char"/>
    <w:basedOn w:val="DefaultParagraphFont"/>
    <w:link w:val="CommentText"/>
    <w:uiPriority w:val="99"/>
    <w:rsid w:val="00446914"/>
    <w:rPr>
      <w:sz w:val="20"/>
      <w:szCs w:val="20"/>
    </w:rPr>
  </w:style>
  <w:style w:type="character" w:styleId="Hyperlink">
    <w:name w:val="Hyperlink"/>
    <w:basedOn w:val="DefaultParagraphFont"/>
    <w:uiPriority w:val="99"/>
    <w:unhideWhenUsed/>
    <w:rsid w:val="00446914"/>
    <w:rPr>
      <w:color w:val="0000FF"/>
      <w:u w:val="single"/>
    </w:rPr>
  </w:style>
  <w:style w:type="paragraph" w:styleId="BalloonText">
    <w:name w:val="Balloon Text"/>
    <w:basedOn w:val="Normal"/>
    <w:link w:val="BalloonTextChar"/>
    <w:uiPriority w:val="99"/>
    <w:semiHidden/>
    <w:unhideWhenUsed/>
    <w:rsid w:val="004469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914"/>
    <w:rPr>
      <w:rFonts w:ascii="Segoe UI" w:hAnsi="Segoe UI" w:cs="Segoe UI"/>
      <w:sz w:val="18"/>
      <w:szCs w:val="18"/>
    </w:rPr>
  </w:style>
  <w:style w:type="paragraph" w:styleId="FootnoteText">
    <w:name w:val="footnote text"/>
    <w:basedOn w:val="Normal"/>
    <w:link w:val="FootnoteTextChar"/>
    <w:uiPriority w:val="99"/>
    <w:unhideWhenUsed/>
    <w:rsid w:val="00BA5AD6"/>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BA5AD6"/>
    <w:rPr>
      <w:rFonts w:eastAsiaTheme="minorEastAsia"/>
      <w:sz w:val="24"/>
      <w:szCs w:val="24"/>
    </w:rPr>
  </w:style>
  <w:style w:type="character" w:styleId="FootnoteReference">
    <w:name w:val="footnote reference"/>
    <w:basedOn w:val="DefaultParagraphFont"/>
    <w:uiPriority w:val="99"/>
    <w:unhideWhenUsed/>
    <w:rsid w:val="00BA5AD6"/>
    <w:rPr>
      <w:vertAlign w:val="superscript"/>
    </w:rPr>
  </w:style>
  <w:style w:type="paragraph" w:styleId="CommentSubject">
    <w:name w:val="annotation subject"/>
    <w:basedOn w:val="CommentText"/>
    <w:next w:val="CommentText"/>
    <w:link w:val="CommentSubjectChar"/>
    <w:uiPriority w:val="99"/>
    <w:semiHidden/>
    <w:unhideWhenUsed/>
    <w:rsid w:val="003D2DBD"/>
    <w:rPr>
      <w:b/>
      <w:bCs/>
    </w:rPr>
  </w:style>
  <w:style w:type="character" w:customStyle="1" w:styleId="CommentSubjectChar">
    <w:name w:val="Comment Subject Char"/>
    <w:basedOn w:val="CommentTextChar"/>
    <w:link w:val="CommentSubject"/>
    <w:uiPriority w:val="99"/>
    <w:semiHidden/>
    <w:rsid w:val="003D2DBD"/>
    <w:rPr>
      <w:b/>
      <w:bCs/>
      <w:sz w:val="20"/>
      <w:szCs w:val="20"/>
    </w:rPr>
  </w:style>
  <w:style w:type="paragraph" w:styleId="NoSpacing">
    <w:name w:val="No Spacing"/>
    <w:uiPriority w:val="1"/>
    <w:qFormat/>
    <w:rsid w:val="00204CEC"/>
    <w:pPr>
      <w:spacing w:after="0" w:line="240" w:lineRule="auto"/>
    </w:pPr>
  </w:style>
  <w:style w:type="character" w:styleId="FollowedHyperlink">
    <w:name w:val="FollowedHyperlink"/>
    <w:basedOn w:val="DefaultParagraphFont"/>
    <w:uiPriority w:val="99"/>
    <w:semiHidden/>
    <w:unhideWhenUsed/>
    <w:rsid w:val="00AA1B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344">
      <w:bodyDiv w:val="1"/>
      <w:marLeft w:val="0"/>
      <w:marRight w:val="0"/>
      <w:marTop w:val="0"/>
      <w:marBottom w:val="0"/>
      <w:divBdr>
        <w:top w:val="none" w:sz="0" w:space="0" w:color="auto"/>
        <w:left w:val="none" w:sz="0" w:space="0" w:color="auto"/>
        <w:bottom w:val="none" w:sz="0" w:space="0" w:color="auto"/>
        <w:right w:val="none" w:sz="0" w:space="0" w:color="auto"/>
      </w:divBdr>
    </w:div>
    <w:div w:id="438961267">
      <w:bodyDiv w:val="1"/>
      <w:marLeft w:val="0"/>
      <w:marRight w:val="0"/>
      <w:marTop w:val="0"/>
      <w:marBottom w:val="0"/>
      <w:divBdr>
        <w:top w:val="none" w:sz="0" w:space="0" w:color="auto"/>
        <w:left w:val="none" w:sz="0" w:space="0" w:color="auto"/>
        <w:bottom w:val="none" w:sz="0" w:space="0" w:color="auto"/>
        <w:right w:val="none" w:sz="0" w:space="0" w:color="auto"/>
      </w:divBdr>
    </w:div>
    <w:div w:id="502863023">
      <w:bodyDiv w:val="1"/>
      <w:marLeft w:val="0"/>
      <w:marRight w:val="0"/>
      <w:marTop w:val="0"/>
      <w:marBottom w:val="0"/>
      <w:divBdr>
        <w:top w:val="none" w:sz="0" w:space="0" w:color="auto"/>
        <w:left w:val="none" w:sz="0" w:space="0" w:color="auto"/>
        <w:bottom w:val="none" w:sz="0" w:space="0" w:color="auto"/>
        <w:right w:val="none" w:sz="0" w:space="0" w:color="auto"/>
      </w:divBdr>
    </w:div>
    <w:div w:id="564531491">
      <w:bodyDiv w:val="1"/>
      <w:marLeft w:val="0"/>
      <w:marRight w:val="0"/>
      <w:marTop w:val="0"/>
      <w:marBottom w:val="0"/>
      <w:divBdr>
        <w:top w:val="none" w:sz="0" w:space="0" w:color="auto"/>
        <w:left w:val="none" w:sz="0" w:space="0" w:color="auto"/>
        <w:bottom w:val="none" w:sz="0" w:space="0" w:color="auto"/>
        <w:right w:val="none" w:sz="0" w:space="0" w:color="auto"/>
      </w:divBdr>
    </w:div>
    <w:div w:id="695153504">
      <w:bodyDiv w:val="1"/>
      <w:marLeft w:val="0"/>
      <w:marRight w:val="0"/>
      <w:marTop w:val="0"/>
      <w:marBottom w:val="0"/>
      <w:divBdr>
        <w:top w:val="none" w:sz="0" w:space="0" w:color="auto"/>
        <w:left w:val="none" w:sz="0" w:space="0" w:color="auto"/>
        <w:bottom w:val="none" w:sz="0" w:space="0" w:color="auto"/>
        <w:right w:val="none" w:sz="0" w:space="0" w:color="auto"/>
      </w:divBdr>
    </w:div>
    <w:div w:id="1165508514">
      <w:bodyDiv w:val="1"/>
      <w:marLeft w:val="0"/>
      <w:marRight w:val="0"/>
      <w:marTop w:val="0"/>
      <w:marBottom w:val="0"/>
      <w:divBdr>
        <w:top w:val="none" w:sz="0" w:space="0" w:color="auto"/>
        <w:left w:val="none" w:sz="0" w:space="0" w:color="auto"/>
        <w:bottom w:val="none" w:sz="0" w:space="0" w:color="auto"/>
        <w:right w:val="none" w:sz="0" w:space="0" w:color="auto"/>
      </w:divBdr>
    </w:div>
    <w:div w:id="1811751898">
      <w:bodyDiv w:val="1"/>
      <w:marLeft w:val="0"/>
      <w:marRight w:val="0"/>
      <w:marTop w:val="0"/>
      <w:marBottom w:val="0"/>
      <w:divBdr>
        <w:top w:val="none" w:sz="0" w:space="0" w:color="auto"/>
        <w:left w:val="none" w:sz="0" w:space="0" w:color="auto"/>
        <w:bottom w:val="none" w:sz="0" w:space="0" w:color="auto"/>
        <w:right w:val="none" w:sz="0" w:space="0" w:color="auto"/>
      </w:divBdr>
    </w:div>
    <w:div w:id="212075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ildrensdefense.org/wp-content/uploads/2020/02/The-State-Of-Americas-Children-2020.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center.kidscount.org/" TargetMode="External"/><Relationship Id="rId5" Type="http://schemas.openxmlformats.org/officeDocument/2006/relationships/webSettings" Target="webSettings.xml"/><Relationship Id="rId10" Type="http://schemas.openxmlformats.org/officeDocument/2006/relationships/hyperlink" Target="https://www.childrensdefense.org/wp-content/uploads/2019/04/Ending-Child-Poverty-2019.pdf" TargetMode="External"/><Relationship Id="rId4" Type="http://schemas.openxmlformats.org/officeDocument/2006/relationships/settings" Target="settings.xml"/><Relationship Id="rId9" Type="http://schemas.openxmlformats.org/officeDocument/2006/relationships/hyperlink" Target="https://www.nap.edu/catalog/25246/a-roadmap-to-reducing-child-poverty"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opportunityhome.org/resources/good-housing-good-health/" TargetMode="External"/><Relationship Id="rId13" Type="http://schemas.openxmlformats.org/officeDocument/2006/relationships/hyperlink" Target="https://pubmed.ncbi.nlm.nih.gov/20331669/" TargetMode="External"/><Relationship Id="rId3" Type="http://schemas.openxmlformats.org/officeDocument/2006/relationships/hyperlink" Target="https://www.childrensdefense.org/wp-content/uploads/2019/04/Ending-Child-Poverty-2019.pdf" TargetMode="External"/><Relationship Id="rId7" Type="http://schemas.openxmlformats.org/officeDocument/2006/relationships/hyperlink" Target="https://poverty.umich.edu/working-paper/comparing-trends-in-poverty-and-material-hardship-over-the-past-two-decades/.-two-decades/" TargetMode="External"/><Relationship Id="rId12" Type="http://schemas.openxmlformats.org/officeDocument/2006/relationships/hyperlink" Target="https://leo.nd.edu/assets/339909/2018_consumption_poverty_report_1_.pdf" TargetMode="External"/><Relationship Id="rId2" Type="http://schemas.openxmlformats.org/officeDocument/2006/relationships/hyperlink" Target="https://www.nap.edu/catalog/25246/a-roadmap-to-reducing-child-poverty" TargetMode="External"/><Relationship Id="rId16" Type="http://schemas.openxmlformats.org/officeDocument/2006/relationships/hyperlink" Target="https://www.census.gov/newsroom/press-releases/2015/cb15-97.html" TargetMode="External"/><Relationship Id="rId1" Type="http://schemas.openxmlformats.org/officeDocument/2006/relationships/hyperlink" Target="https://docs.house.gov/meetings/GO/GO24/20200205/110451/HHRG-116-GO24-Wstate-HutchisonA-20200205.pdf" TargetMode="External"/><Relationship Id="rId6" Type="http://schemas.openxmlformats.org/officeDocument/2006/relationships/hyperlink" Target="https://www.urban.org/research/publication/reducing-child-poverty-us-updated-analysis-policies-proposed-childrens-defense-fund" TargetMode="External"/><Relationship Id="rId11" Type="http://schemas.openxmlformats.org/officeDocument/2006/relationships/hyperlink" Target="https://fns-prod.azureedge.net/sites/default/files/media/file/CostofFoodFeb2020.pdf" TargetMode="External"/><Relationship Id="rId5" Type="http://schemas.openxmlformats.org/officeDocument/2006/relationships/hyperlink" Target="http://www.nccp.org/publications/pdf/text_858.pdf" TargetMode="External"/><Relationship Id="rId15" Type="http://schemas.openxmlformats.org/officeDocument/2006/relationships/hyperlink" Target="https://www.aeaweb.org/articles?id=10.1257/pol.3.3.175" TargetMode="External"/><Relationship Id="rId10" Type="http://schemas.openxmlformats.org/officeDocument/2006/relationships/hyperlink" Target="https://leo.nd.edu/assets/339909/2018_consumption_poverty_report_1_.pdf" TargetMode="External"/><Relationship Id="rId4" Type="http://schemas.openxmlformats.org/officeDocument/2006/relationships/hyperlink" Target="https://www.urban.org/research/publication/reducing-child-poverty-us-updated-analysis-policies-proposed-childrens-defense-fund" TargetMode="External"/><Relationship Id="rId9" Type="http://schemas.openxmlformats.org/officeDocument/2006/relationships/hyperlink" Target="https://www.opportunityhome.org/resources/stable-affordable-housing-drives-stronger-student-outcomes/" TargetMode="External"/><Relationship Id="rId14" Type="http://schemas.openxmlformats.org/officeDocument/2006/relationships/hyperlink" Target="https://www.nap.edu/catalog/25246/a-roadmap-to-reducing-child-pove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E23EC-4DBD-DF40-A5CA-B08F6C4A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Sowa</dc:creator>
  <cp:keywords/>
  <dc:description/>
  <cp:lastModifiedBy>Cara Baldari</cp:lastModifiedBy>
  <cp:revision>2</cp:revision>
  <dcterms:created xsi:type="dcterms:W3CDTF">2020-04-09T14:23:00Z</dcterms:created>
  <dcterms:modified xsi:type="dcterms:W3CDTF">2020-04-09T14:23:00Z</dcterms:modified>
</cp:coreProperties>
</file>